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334FBA1C" w:rsidR="00FD4446" w:rsidRPr="00A371FC"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MARCHE N</w:t>
      </w:r>
      <w:r w:rsidRPr="00A371FC">
        <w:rPr>
          <w:rFonts w:ascii="Arial" w:eastAsia="Montserrat" w:hAnsi="Arial" w:cs="Arial"/>
          <w:b/>
          <w:bCs/>
          <w:color w:val="FF0000"/>
          <w:sz w:val="24"/>
          <w:szCs w:val="24"/>
        </w:rPr>
        <w:t xml:space="preserve">° </w:t>
      </w:r>
      <w:r w:rsidR="00A371FC" w:rsidRPr="00A371FC">
        <w:rPr>
          <w:rFonts w:ascii="Arial" w:eastAsia="Montserrat" w:hAnsi="Arial" w:cs="Arial"/>
          <w:b/>
          <w:bCs/>
          <w:color w:val="FF0000"/>
          <w:sz w:val="24"/>
          <w:szCs w:val="24"/>
        </w:rPr>
        <w:t>2</w:t>
      </w:r>
      <w:r w:rsidR="00443034">
        <w:rPr>
          <w:rFonts w:ascii="Arial" w:eastAsia="Montserrat" w:hAnsi="Arial" w:cs="Arial"/>
          <w:b/>
          <w:bCs/>
          <w:color w:val="FF0000"/>
          <w:sz w:val="24"/>
          <w:szCs w:val="24"/>
        </w:rPr>
        <w:t>6</w:t>
      </w:r>
      <w:r w:rsidR="00A371FC" w:rsidRPr="00A371FC">
        <w:rPr>
          <w:rFonts w:ascii="Arial" w:eastAsia="Montserrat" w:hAnsi="Arial" w:cs="Arial"/>
          <w:b/>
          <w:bCs/>
          <w:color w:val="FF0000"/>
          <w:sz w:val="24"/>
          <w:szCs w:val="24"/>
        </w:rPr>
        <w:t>-</w:t>
      </w:r>
      <w:r w:rsidR="00064BC8">
        <w:rPr>
          <w:rFonts w:ascii="Arial" w:eastAsia="Montserrat" w:hAnsi="Arial" w:cs="Arial"/>
          <w:b/>
          <w:bCs/>
          <w:color w:val="FF0000"/>
          <w:sz w:val="24"/>
          <w:szCs w:val="24"/>
        </w:rPr>
        <w:t>0</w:t>
      </w:r>
      <w:r w:rsidR="00443034">
        <w:rPr>
          <w:rFonts w:ascii="Arial" w:eastAsia="Montserrat" w:hAnsi="Arial" w:cs="Arial"/>
          <w:b/>
          <w:bCs/>
          <w:color w:val="FF0000"/>
          <w:sz w:val="24"/>
          <w:szCs w:val="24"/>
        </w:rPr>
        <w:t>05</w:t>
      </w:r>
      <w:r w:rsidR="00A2681A">
        <w:rPr>
          <w:rFonts w:ascii="Arial" w:eastAsia="Montserrat" w:hAnsi="Arial" w:cs="Arial"/>
          <w:b/>
          <w:bCs/>
          <w:color w:val="FF0000"/>
          <w:sz w:val="24"/>
          <w:szCs w:val="24"/>
        </w:rPr>
        <w:t>I</w:t>
      </w:r>
      <w:r w:rsidR="00064BC8">
        <w:rPr>
          <w:rFonts w:ascii="Arial" w:eastAsia="Montserrat" w:hAnsi="Arial" w:cs="Arial"/>
          <w:b/>
          <w:bCs/>
          <w:color w:val="FF0000"/>
          <w:sz w:val="24"/>
          <w:szCs w:val="24"/>
        </w:rPr>
        <w:t>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sidRPr="00A371FC">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4030191F" w14:textId="605BF17A" w:rsidR="00126246" w:rsidRDefault="00747F11" w:rsidP="003324ED">
      <w:pPr>
        <w:spacing w:after="0" w:line="240" w:lineRule="auto"/>
        <w:jc w:val="center"/>
        <w:rPr>
          <w:rFonts w:ascii="Arial" w:eastAsia="Times New Roman" w:hAnsi="Arial" w:cs="Arial"/>
          <w:b/>
          <w:bCs/>
          <w:iCs/>
          <w:sz w:val="28"/>
          <w:szCs w:val="28"/>
        </w:rPr>
      </w:pPr>
      <w:r w:rsidRPr="00747F11">
        <w:rPr>
          <w:rFonts w:ascii="Arial" w:eastAsia="Times New Roman" w:hAnsi="Arial" w:cs="Arial"/>
          <w:b/>
          <w:bCs/>
          <w:iCs/>
          <w:sz w:val="28"/>
          <w:szCs w:val="28"/>
        </w:rPr>
        <w:t xml:space="preserve">MARCHE PUBLIC DE </w:t>
      </w:r>
      <w:r w:rsidR="00A341DA" w:rsidRPr="00A341DA">
        <w:rPr>
          <w:rFonts w:ascii="Arial" w:eastAsia="Times New Roman" w:hAnsi="Arial" w:cs="Arial"/>
          <w:b/>
          <w:bCs/>
          <w:iCs/>
          <w:sz w:val="28"/>
          <w:szCs w:val="28"/>
        </w:rPr>
        <w:t>TECHNIQUES DE L’INFORMATION ET DE LA COMMUNICATION</w:t>
      </w:r>
    </w:p>
    <w:p w14:paraId="45324280" w14:textId="77777777" w:rsidR="00747F11" w:rsidRPr="003324ED" w:rsidRDefault="00747F11"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1B4CE976" w14:textId="2412080B" w:rsidR="00126246" w:rsidRPr="007143D0" w:rsidRDefault="008B7E7F" w:rsidP="00126246">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138F50E0" w14:textId="5B01170B" w:rsidR="009276D1" w:rsidRPr="00443034" w:rsidRDefault="00443034" w:rsidP="00443034">
            <w:pPr>
              <w:jc w:val="center"/>
              <w:rPr>
                <w:b/>
                <w:sz w:val="36"/>
                <w:szCs w:val="36"/>
              </w:rPr>
            </w:pPr>
            <w:r w:rsidRPr="003B5A4E">
              <w:rPr>
                <w:rFonts w:eastAsia="Montserrat Semi Bold"/>
                <w:b/>
                <w:sz w:val="36"/>
                <w:szCs w:val="36"/>
              </w:rPr>
              <w:t>« Fourniture de cartes sans contact au format ISO ada</w:t>
            </w:r>
            <w:r>
              <w:rPr>
                <w:rFonts w:eastAsia="Montserrat Semi Bold"/>
                <w:b/>
                <w:sz w:val="36"/>
                <w:szCs w:val="36"/>
              </w:rPr>
              <w:t xml:space="preserve">ptées aux usages portés par la </w:t>
            </w:r>
            <w:r w:rsidRPr="003B5A4E">
              <w:rPr>
                <w:rFonts w:eastAsia="Montserrat Semi Bold"/>
                <w:b/>
                <w:sz w:val="36"/>
                <w:szCs w:val="36"/>
              </w:rPr>
              <w:t>CARTE MULTISERVICE DE L’ETUDIANT</w:t>
            </w:r>
            <w:r>
              <w:rPr>
                <w:rFonts w:eastAsia="Montserrat Semi Bold"/>
                <w:b/>
                <w:sz w:val="36"/>
                <w:szCs w:val="36"/>
              </w:rPr>
              <w:t> »</w:t>
            </w:r>
          </w:p>
        </w:tc>
      </w:tr>
    </w:tbl>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6A992901" w14:textId="63A462AE" w:rsidR="00443034" w:rsidRPr="008529A6" w:rsidRDefault="00126246" w:rsidP="00443034">
      <w:pPr>
        <w:ind w:left="109" w:right="-20"/>
        <w:jc w:val="center"/>
        <w:rPr>
          <w:rFonts w:eastAsia="Montserrat"/>
          <w:b/>
          <w:bCs/>
          <w:szCs w:val="16"/>
        </w:rPr>
      </w:pPr>
      <w:r w:rsidRPr="00135239">
        <w:rPr>
          <w:rFonts w:eastAsia="Montserrat"/>
          <w:b/>
          <w:szCs w:val="16"/>
        </w:rPr>
        <w:t xml:space="preserve">Marché passé en </w:t>
      </w:r>
      <w:r w:rsidR="00064BC8" w:rsidRPr="00702CC2">
        <w:rPr>
          <w:rFonts w:eastAsia="Montserrat"/>
          <w:b/>
          <w:bCs/>
          <w:szCs w:val="16"/>
        </w:rPr>
        <w:t>Appel d'offres ouvert en application des articles L.2124-2, R.2124-2 1° et R. 2161-2 à R. 2161- 5 du Code de la commande publique.</w:t>
      </w:r>
    </w:p>
    <w:p w14:paraId="49F4FA1B" w14:textId="2FBC3588" w:rsidR="00443034" w:rsidRPr="00443034" w:rsidRDefault="00443034" w:rsidP="00443034">
      <w:pPr>
        <w:ind w:left="109" w:right="-20"/>
        <w:jc w:val="center"/>
        <w:rPr>
          <w:rFonts w:eastAsia="Montserrat"/>
          <w:b/>
          <w:bCs/>
          <w:sz w:val="40"/>
          <w:szCs w:val="28"/>
        </w:rPr>
      </w:pPr>
    </w:p>
    <w:p w14:paraId="562BBD31" w14:textId="77777777" w:rsidR="00443034" w:rsidRDefault="00443034" w:rsidP="00443034">
      <w:pPr>
        <w:keepLines/>
        <w:widowControl w:val="0"/>
        <w:spacing w:after="0" w:line="240" w:lineRule="auto"/>
        <w:ind w:left="117" w:right="111"/>
        <w:rPr>
          <w:rFonts w:ascii="Arial" w:eastAsia="Arial" w:hAnsi="Arial" w:cs="Arial"/>
          <w:i/>
          <w:color w:val="000000"/>
          <w:sz w:val="16"/>
          <w:szCs w:val="16"/>
        </w:rPr>
      </w:pPr>
      <w:r>
        <w:rPr>
          <w:rFonts w:ascii="Arial" w:eastAsia="Arial" w:hAnsi="Arial" w:cs="Arial"/>
          <w:i/>
          <w:color w:val="000000"/>
          <w:sz w:val="16"/>
          <w:szCs w:val="16"/>
        </w:rPr>
        <w:t>Cadre réservé à l’acheteur</w:t>
      </w:r>
    </w:p>
    <w:p w14:paraId="6705E368" w14:textId="77777777" w:rsidR="00443034" w:rsidRDefault="00443034" w:rsidP="00443034">
      <w:pPr>
        <w:spacing w:before="5" w:after="0" w:line="240" w:lineRule="auto"/>
        <w:rPr>
          <w:rFonts w:ascii="Arial" w:eastAsia="Arial" w:hAnsi="Arial" w:cs="Arial"/>
          <w:sz w:val="12"/>
          <w:szCs w:val="12"/>
        </w:rPr>
      </w:pPr>
    </w:p>
    <w:tbl>
      <w:tblPr>
        <w:tblW w:w="0" w:type="auto"/>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8222"/>
      </w:tblGrid>
      <w:tr w:rsidR="00443034" w14:paraId="251638C3" w14:textId="77777777" w:rsidTr="00AF15AC">
        <w:trPr>
          <w:trHeight w:val="931"/>
        </w:trPr>
        <w:tc>
          <w:tcPr>
            <w:tcW w:w="8222" w:type="dxa"/>
            <w:tcBorders>
              <w:top w:val="single" w:sz="4" w:space="0" w:color="auto"/>
            </w:tcBorders>
            <w:shd w:val="clear" w:color="auto" w:fill="FFFFFF"/>
            <w:vAlign w:val="center"/>
          </w:tcPr>
          <w:p w14:paraId="67F1E81E" w14:textId="77777777" w:rsidR="00443034" w:rsidRDefault="00443034" w:rsidP="00AF15AC">
            <w:pPr>
              <w:keepLines/>
              <w:widowControl w:val="0"/>
              <w:autoSpaceDE w:val="0"/>
              <w:autoSpaceDN w:val="0"/>
              <w:adjustRightInd w:val="0"/>
              <w:spacing w:after="0" w:line="240" w:lineRule="auto"/>
              <w:ind w:left="108" w:right="90"/>
              <w:jc w:val="center"/>
              <w:rPr>
                <w:rFonts w:ascii="Arial" w:hAnsi="Arial" w:cs="Arial"/>
                <w:b/>
                <w:bCs/>
                <w:color w:val="000000"/>
                <w:sz w:val="20"/>
                <w:szCs w:val="20"/>
              </w:rPr>
            </w:pPr>
            <w:r>
              <w:rPr>
                <w:rFonts w:ascii="Arial" w:hAnsi="Arial" w:cs="Arial"/>
                <w:b/>
                <w:bCs/>
                <w:color w:val="000000"/>
                <w:sz w:val="20"/>
                <w:szCs w:val="20"/>
              </w:rPr>
              <w:t>SANS</w:t>
            </w:r>
            <w:r w:rsidRPr="008549B3">
              <w:rPr>
                <w:rFonts w:ascii="Arial" w:hAnsi="Arial" w:cs="Arial"/>
                <w:b/>
                <w:bCs/>
                <w:color w:val="000000"/>
                <w:sz w:val="20"/>
                <w:szCs w:val="20"/>
              </w:rPr>
              <w:t xml:space="preserve"> </w:t>
            </w:r>
            <w:r>
              <w:rPr>
                <w:rFonts w:ascii="Arial" w:hAnsi="Arial" w:cs="Arial"/>
                <w:b/>
                <w:bCs/>
                <w:color w:val="000000"/>
                <w:sz w:val="20"/>
                <w:szCs w:val="20"/>
              </w:rPr>
              <w:t xml:space="preserve">MONTANT MINIMUM </w:t>
            </w:r>
          </w:p>
          <w:p w14:paraId="4662B0D9" w14:textId="77777777" w:rsidR="00443034" w:rsidRDefault="00443034" w:rsidP="00AF15AC">
            <w:pPr>
              <w:keepLines/>
              <w:widowControl w:val="0"/>
              <w:autoSpaceDE w:val="0"/>
              <w:autoSpaceDN w:val="0"/>
              <w:adjustRightInd w:val="0"/>
              <w:spacing w:after="0" w:line="240" w:lineRule="auto"/>
              <w:ind w:left="108" w:right="90"/>
              <w:jc w:val="center"/>
              <w:rPr>
                <w:rFonts w:ascii="Arial" w:hAnsi="Arial" w:cs="Arial"/>
                <w:b/>
                <w:bCs/>
                <w:color w:val="000000"/>
                <w:sz w:val="20"/>
                <w:szCs w:val="20"/>
              </w:rPr>
            </w:pPr>
          </w:p>
          <w:p w14:paraId="53274887" w14:textId="763F17CA" w:rsidR="00443034" w:rsidRDefault="00443034" w:rsidP="00AF15AC">
            <w:pPr>
              <w:keepLines/>
              <w:widowControl w:val="0"/>
              <w:autoSpaceDE w:val="0"/>
              <w:autoSpaceDN w:val="0"/>
              <w:adjustRightInd w:val="0"/>
              <w:spacing w:after="0" w:line="240" w:lineRule="auto"/>
              <w:ind w:left="108" w:right="90"/>
              <w:jc w:val="center"/>
              <w:rPr>
                <w:rFonts w:ascii="Arial" w:hAnsi="Arial" w:cs="Arial"/>
                <w:b/>
                <w:bCs/>
                <w:color w:val="000000"/>
                <w:sz w:val="20"/>
                <w:szCs w:val="20"/>
              </w:rPr>
            </w:pPr>
            <w:r>
              <w:rPr>
                <w:rFonts w:ascii="Arial" w:hAnsi="Arial" w:cs="Arial"/>
                <w:b/>
                <w:bCs/>
                <w:color w:val="000000"/>
                <w:sz w:val="20"/>
                <w:szCs w:val="20"/>
              </w:rPr>
              <w:t xml:space="preserve">AVEC MONTANT </w:t>
            </w:r>
            <w:r w:rsidRPr="008549B3">
              <w:rPr>
                <w:rFonts w:ascii="Arial" w:hAnsi="Arial" w:cs="Arial"/>
                <w:b/>
                <w:bCs/>
                <w:color w:val="000000"/>
                <w:sz w:val="20"/>
                <w:szCs w:val="20"/>
              </w:rPr>
              <w:t>MAXIMUM ANNUEL</w:t>
            </w:r>
            <w:r>
              <w:rPr>
                <w:rFonts w:ascii="Arial" w:hAnsi="Arial" w:cs="Arial"/>
                <w:b/>
                <w:bCs/>
                <w:color w:val="000000"/>
                <w:sz w:val="20"/>
                <w:szCs w:val="20"/>
              </w:rPr>
              <w:t xml:space="preserve"> DE </w:t>
            </w:r>
            <w:r w:rsidR="00445148">
              <w:rPr>
                <w:rFonts w:ascii="Arial" w:hAnsi="Arial" w:cs="Arial"/>
                <w:b/>
                <w:bCs/>
                <w:color w:val="000000"/>
                <w:sz w:val="20"/>
                <w:szCs w:val="20"/>
              </w:rPr>
              <w:t>4</w:t>
            </w:r>
            <w:r>
              <w:rPr>
                <w:rFonts w:ascii="Arial" w:hAnsi="Arial" w:cs="Arial"/>
                <w:b/>
                <w:bCs/>
                <w:color w:val="000000"/>
                <w:sz w:val="20"/>
                <w:szCs w:val="20"/>
              </w:rPr>
              <w:t> 000 000 EUROS HT</w:t>
            </w:r>
          </w:p>
        </w:tc>
      </w:tr>
    </w:tbl>
    <w:p w14:paraId="608C62E2" w14:textId="77777777" w:rsidR="00443034" w:rsidRDefault="00443034" w:rsidP="00443034">
      <w:pPr>
        <w:spacing w:before="5" w:after="0" w:line="240" w:lineRule="auto"/>
        <w:rPr>
          <w:rFonts w:ascii="Arial" w:eastAsia="Arial" w:hAnsi="Arial" w:cs="Arial"/>
          <w:sz w:val="12"/>
          <w:szCs w:val="12"/>
        </w:rPr>
      </w:pPr>
    </w:p>
    <w:p w14:paraId="04BA7456" w14:textId="77777777" w:rsidR="00443034" w:rsidRDefault="00443034" w:rsidP="00443034">
      <w:pPr>
        <w:spacing w:before="5" w:after="0" w:line="240" w:lineRule="auto"/>
        <w:rPr>
          <w:rFonts w:ascii="Arial" w:eastAsia="Arial" w:hAnsi="Arial" w:cs="Arial"/>
          <w:sz w:val="12"/>
          <w:szCs w:val="12"/>
        </w:rPr>
      </w:pPr>
    </w:p>
    <w:p w14:paraId="43FC0B78" w14:textId="4F9EAE34"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13743" w:displacedByCustomXml="next"/>
    <w:bookmarkStart w:id="1" w:name="_Toc481422547"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9B6883">
          <w:pPr>
            <w:pStyle w:val="En-ttedetabledesmatires"/>
            <w:numPr>
              <w:ilvl w:val="0"/>
              <w:numId w:val="0"/>
            </w:numPr>
            <w:ind w:left="420"/>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pPr>
          <w:r w:rsidRPr="009B6883">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t>Table des matières</w:t>
          </w:r>
        </w:p>
        <w:p w14:paraId="00BE0AD9" w14:textId="0D1F619A" w:rsidR="00CB6ABD"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08308522" w:history="1">
            <w:r w:rsidR="00CB6ABD" w:rsidRPr="00A13CD7">
              <w:rPr>
                <w:rStyle w:val="Lienhypertexte"/>
                <w:noProof/>
              </w:rPr>
              <w:t>1.</w:t>
            </w:r>
            <w:r w:rsidR="00CB6ABD">
              <w:rPr>
                <w:rFonts w:asciiTheme="minorHAnsi" w:eastAsiaTheme="minorEastAsia" w:hAnsiTheme="minorHAnsi" w:cstheme="minorBidi"/>
                <w:noProof/>
                <w:lang w:eastAsia="fr-FR"/>
              </w:rPr>
              <w:tab/>
            </w:r>
            <w:r w:rsidR="00CB6ABD" w:rsidRPr="00A13CD7">
              <w:rPr>
                <w:rStyle w:val="Lienhypertexte"/>
                <w:noProof/>
              </w:rPr>
              <w:t>IDENTIFICATION DU POUVOIR ADJUDICATEUR</w:t>
            </w:r>
            <w:r w:rsidR="00CB6ABD">
              <w:rPr>
                <w:noProof/>
                <w:webHidden/>
              </w:rPr>
              <w:tab/>
            </w:r>
            <w:r w:rsidR="00CB6ABD">
              <w:rPr>
                <w:noProof/>
                <w:webHidden/>
              </w:rPr>
              <w:fldChar w:fldCharType="begin"/>
            </w:r>
            <w:r w:rsidR="00CB6ABD">
              <w:rPr>
                <w:noProof/>
                <w:webHidden/>
              </w:rPr>
              <w:instrText xml:space="preserve"> PAGEREF _Toc208308522 \h </w:instrText>
            </w:r>
            <w:r w:rsidR="00CB6ABD">
              <w:rPr>
                <w:noProof/>
                <w:webHidden/>
              </w:rPr>
            </w:r>
            <w:r w:rsidR="00CB6ABD">
              <w:rPr>
                <w:noProof/>
                <w:webHidden/>
              </w:rPr>
              <w:fldChar w:fldCharType="separate"/>
            </w:r>
            <w:r w:rsidR="00CB6ABD">
              <w:rPr>
                <w:noProof/>
                <w:webHidden/>
              </w:rPr>
              <w:t>3</w:t>
            </w:r>
            <w:r w:rsidR="00CB6ABD">
              <w:rPr>
                <w:noProof/>
                <w:webHidden/>
              </w:rPr>
              <w:fldChar w:fldCharType="end"/>
            </w:r>
          </w:hyperlink>
        </w:p>
        <w:p w14:paraId="15B2C867" w14:textId="50B4AB8B" w:rsidR="00CB6ABD" w:rsidRDefault="00CB6ABD">
          <w:pPr>
            <w:pStyle w:val="TM1"/>
            <w:rPr>
              <w:rFonts w:asciiTheme="minorHAnsi" w:eastAsiaTheme="minorEastAsia" w:hAnsiTheme="minorHAnsi" w:cstheme="minorBidi"/>
              <w:noProof/>
              <w:lang w:eastAsia="fr-FR"/>
            </w:rPr>
          </w:pPr>
          <w:hyperlink w:anchor="_Toc208308523" w:history="1">
            <w:r w:rsidRPr="00A13CD7">
              <w:rPr>
                <w:rStyle w:val="Lienhypertexte"/>
                <w:noProof/>
              </w:rPr>
              <w:t>2.</w:t>
            </w:r>
            <w:r>
              <w:rPr>
                <w:rFonts w:asciiTheme="minorHAnsi" w:eastAsiaTheme="minorEastAsia" w:hAnsiTheme="minorHAnsi" w:cstheme="minorBidi"/>
                <w:noProof/>
                <w:lang w:eastAsia="fr-FR"/>
              </w:rPr>
              <w:tab/>
            </w:r>
            <w:r w:rsidRPr="00A13CD7">
              <w:rPr>
                <w:rStyle w:val="Lienhypertexte"/>
                <w:noProof/>
              </w:rPr>
              <w:t>COCONTRACTANTS</w:t>
            </w:r>
            <w:r>
              <w:rPr>
                <w:noProof/>
                <w:webHidden/>
              </w:rPr>
              <w:tab/>
            </w:r>
            <w:r>
              <w:rPr>
                <w:noProof/>
                <w:webHidden/>
              </w:rPr>
              <w:fldChar w:fldCharType="begin"/>
            </w:r>
            <w:r>
              <w:rPr>
                <w:noProof/>
                <w:webHidden/>
              </w:rPr>
              <w:instrText xml:space="preserve"> PAGEREF _Toc208308523 \h </w:instrText>
            </w:r>
            <w:r>
              <w:rPr>
                <w:noProof/>
                <w:webHidden/>
              </w:rPr>
            </w:r>
            <w:r>
              <w:rPr>
                <w:noProof/>
                <w:webHidden/>
              </w:rPr>
              <w:fldChar w:fldCharType="separate"/>
            </w:r>
            <w:r>
              <w:rPr>
                <w:noProof/>
                <w:webHidden/>
              </w:rPr>
              <w:t>3</w:t>
            </w:r>
            <w:r>
              <w:rPr>
                <w:noProof/>
                <w:webHidden/>
              </w:rPr>
              <w:fldChar w:fldCharType="end"/>
            </w:r>
          </w:hyperlink>
        </w:p>
        <w:p w14:paraId="06BED949" w14:textId="42A63A28" w:rsidR="00CB6ABD" w:rsidRDefault="00CB6ABD">
          <w:pPr>
            <w:pStyle w:val="TM1"/>
            <w:rPr>
              <w:rFonts w:asciiTheme="minorHAnsi" w:eastAsiaTheme="minorEastAsia" w:hAnsiTheme="minorHAnsi" w:cstheme="minorBidi"/>
              <w:noProof/>
              <w:lang w:eastAsia="fr-FR"/>
            </w:rPr>
          </w:pPr>
          <w:hyperlink w:anchor="_Toc208308524" w:history="1">
            <w:r w:rsidRPr="00A13CD7">
              <w:rPr>
                <w:rStyle w:val="Lienhypertexte"/>
                <w:noProof/>
              </w:rPr>
              <w:t>3.</w:t>
            </w:r>
            <w:r>
              <w:rPr>
                <w:rFonts w:asciiTheme="minorHAnsi" w:eastAsiaTheme="minorEastAsia" w:hAnsiTheme="minorHAnsi" w:cstheme="minorBidi"/>
                <w:noProof/>
                <w:lang w:eastAsia="fr-FR"/>
              </w:rPr>
              <w:tab/>
            </w:r>
            <w:r w:rsidRPr="00A13CD7">
              <w:rPr>
                <w:rStyle w:val="Lienhypertexte"/>
                <w:noProof/>
              </w:rPr>
              <w:t>OBJET DU MARCHE</w:t>
            </w:r>
            <w:r>
              <w:rPr>
                <w:noProof/>
                <w:webHidden/>
              </w:rPr>
              <w:tab/>
            </w:r>
            <w:r>
              <w:rPr>
                <w:noProof/>
                <w:webHidden/>
              </w:rPr>
              <w:fldChar w:fldCharType="begin"/>
            </w:r>
            <w:r>
              <w:rPr>
                <w:noProof/>
                <w:webHidden/>
              </w:rPr>
              <w:instrText xml:space="preserve"> PAGEREF _Toc208308524 \h </w:instrText>
            </w:r>
            <w:r>
              <w:rPr>
                <w:noProof/>
                <w:webHidden/>
              </w:rPr>
            </w:r>
            <w:r>
              <w:rPr>
                <w:noProof/>
                <w:webHidden/>
              </w:rPr>
              <w:fldChar w:fldCharType="separate"/>
            </w:r>
            <w:r>
              <w:rPr>
                <w:noProof/>
                <w:webHidden/>
              </w:rPr>
              <w:t>4</w:t>
            </w:r>
            <w:r>
              <w:rPr>
                <w:noProof/>
                <w:webHidden/>
              </w:rPr>
              <w:fldChar w:fldCharType="end"/>
            </w:r>
          </w:hyperlink>
        </w:p>
        <w:p w14:paraId="62A27788" w14:textId="65E727F4" w:rsidR="00CB6ABD" w:rsidRDefault="00CB6ABD">
          <w:pPr>
            <w:pStyle w:val="TM1"/>
            <w:rPr>
              <w:rFonts w:asciiTheme="minorHAnsi" w:eastAsiaTheme="minorEastAsia" w:hAnsiTheme="minorHAnsi" w:cstheme="minorBidi"/>
              <w:noProof/>
              <w:lang w:eastAsia="fr-FR"/>
            </w:rPr>
          </w:pPr>
          <w:hyperlink w:anchor="_Toc208308525" w:history="1">
            <w:r w:rsidRPr="00A13CD7">
              <w:rPr>
                <w:rStyle w:val="Lienhypertexte"/>
                <w:noProof/>
              </w:rPr>
              <w:t>4.</w:t>
            </w:r>
            <w:r>
              <w:rPr>
                <w:rFonts w:asciiTheme="minorHAnsi" w:eastAsiaTheme="minorEastAsia" w:hAnsiTheme="minorHAnsi" w:cstheme="minorBidi"/>
                <w:noProof/>
                <w:lang w:eastAsia="fr-FR"/>
              </w:rPr>
              <w:tab/>
            </w:r>
            <w:r w:rsidRPr="00A13CD7">
              <w:rPr>
                <w:rStyle w:val="Lienhypertexte"/>
                <w:noProof/>
              </w:rPr>
              <w:t>PRIX</w:t>
            </w:r>
            <w:r>
              <w:rPr>
                <w:noProof/>
                <w:webHidden/>
              </w:rPr>
              <w:tab/>
            </w:r>
            <w:r>
              <w:rPr>
                <w:noProof/>
                <w:webHidden/>
              </w:rPr>
              <w:fldChar w:fldCharType="begin"/>
            </w:r>
            <w:r>
              <w:rPr>
                <w:noProof/>
                <w:webHidden/>
              </w:rPr>
              <w:instrText xml:space="preserve"> PAGEREF _Toc208308525 \h </w:instrText>
            </w:r>
            <w:r>
              <w:rPr>
                <w:noProof/>
                <w:webHidden/>
              </w:rPr>
            </w:r>
            <w:r>
              <w:rPr>
                <w:noProof/>
                <w:webHidden/>
              </w:rPr>
              <w:fldChar w:fldCharType="separate"/>
            </w:r>
            <w:r>
              <w:rPr>
                <w:noProof/>
                <w:webHidden/>
              </w:rPr>
              <w:t>5</w:t>
            </w:r>
            <w:r>
              <w:rPr>
                <w:noProof/>
                <w:webHidden/>
              </w:rPr>
              <w:fldChar w:fldCharType="end"/>
            </w:r>
          </w:hyperlink>
        </w:p>
        <w:p w14:paraId="0DD092D5" w14:textId="562070C0" w:rsidR="00CB6ABD" w:rsidRDefault="00CB6ABD">
          <w:pPr>
            <w:pStyle w:val="TM1"/>
            <w:rPr>
              <w:rFonts w:asciiTheme="minorHAnsi" w:eastAsiaTheme="minorEastAsia" w:hAnsiTheme="minorHAnsi" w:cstheme="minorBidi"/>
              <w:noProof/>
              <w:lang w:eastAsia="fr-FR"/>
            </w:rPr>
          </w:pPr>
          <w:hyperlink w:anchor="_Toc208308526" w:history="1">
            <w:r w:rsidRPr="00A13CD7">
              <w:rPr>
                <w:rStyle w:val="Lienhypertexte"/>
                <w:noProof/>
              </w:rPr>
              <w:t>5.</w:t>
            </w:r>
            <w:r>
              <w:rPr>
                <w:rFonts w:asciiTheme="minorHAnsi" w:eastAsiaTheme="minorEastAsia" w:hAnsiTheme="minorHAnsi" w:cstheme="minorBidi"/>
                <w:noProof/>
                <w:lang w:eastAsia="fr-FR"/>
              </w:rPr>
              <w:tab/>
            </w:r>
            <w:r w:rsidRPr="00A13CD7">
              <w:rPr>
                <w:rStyle w:val="Lienhypertexte"/>
                <w:noProof/>
              </w:rPr>
              <w:t>DUREE du marché</w:t>
            </w:r>
            <w:r>
              <w:rPr>
                <w:noProof/>
                <w:webHidden/>
              </w:rPr>
              <w:tab/>
            </w:r>
            <w:r>
              <w:rPr>
                <w:noProof/>
                <w:webHidden/>
              </w:rPr>
              <w:fldChar w:fldCharType="begin"/>
            </w:r>
            <w:r>
              <w:rPr>
                <w:noProof/>
                <w:webHidden/>
              </w:rPr>
              <w:instrText xml:space="preserve"> PAGEREF _Toc208308526 \h </w:instrText>
            </w:r>
            <w:r>
              <w:rPr>
                <w:noProof/>
                <w:webHidden/>
              </w:rPr>
            </w:r>
            <w:r>
              <w:rPr>
                <w:noProof/>
                <w:webHidden/>
              </w:rPr>
              <w:fldChar w:fldCharType="separate"/>
            </w:r>
            <w:r>
              <w:rPr>
                <w:noProof/>
                <w:webHidden/>
              </w:rPr>
              <w:t>5</w:t>
            </w:r>
            <w:r>
              <w:rPr>
                <w:noProof/>
                <w:webHidden/>
              </w:rPr>
              <w:fldChar w:fldCharType="end"/>
            </w:r>
          </w:hyperlink>
        </w:p>
        <w:p w14:paraId="159DBF43" w14:textId="2E92ADBC" w:rsidR="00CB6ABD" w:rsidRDefault="00CB6ABD">
          <w:pPr>
            <w:pStyle w:val="TM1"/>
            <w:rPr>
              <w:rFonts w:asciiTheme="minorHAnsi" w:eastAsiaTheme="minorEastAsia" w:hAnsiTheme="minorHAnsi" w:cstheme="minorBidi"/>
              <w:noProof/>
              <w:lang w:eastAsia="fr-FR"/>
            </w:rPr>
          </w:pPr>
          <w:hyperlink w:anchor="_Toc208308527" w:history="1">
            <w:r w:rsidRPr="00A13CD7">
              <w:rPr>
                <w:rStyle w:val="Lienhypertexte"/>
                <w:noProof/>
              </w:rPr>
              <w:t>6.</w:t>
            </w:r>
            <w:r>
              <w:rPr>
                <w:rFonts w:asciiTheme="minorHAnsi" w:eastAsiaTheme="minorEastAsia" w:hAnsiTheme="minorHAnsi" w:cstheme="minorBidi"/>
                <w:noProof/>
                <w:lang w:eastAsia="fr-FR"/>
              </w:rPr>
              <w:tab/>
            </w:r>
            <w:r w:rsidRPr="00A13CD7">
              <w:rPr>
                <w:rStyle w:val="Lienhypertexte"/>
                <w:noProof/>
              </w:rPr>
              <w:t>PAIEMENT</w:t>
            </w:r>
            <w:r>
              <w:rPr>
                <w:noProof/>
                <w:webHidden/>
              </w:rPr>
              <w:tab/>
            </w:r>
            <w:r>
              <w:rPr>
                <w:noProof/>
                <w:webHidden/>
              </w:rPr>
              <w:fldChar w:fldCharType="begin"/>
            </w:r>
            <w:r>
              <w:rPr>
                <w:noProof/>
                <w:webHidden/>
              </w:rPr>
              <w:instrText xml:space="preserve"> PAGEREF _Toc208308527 \h </w:instrText>
            </w:r>
            <w:r>
              <w:rPr>
                <w:noProof/>
                <w:webHidden/>
              </w:rPr>
            </w:r>
            <w:r>
              <w:rPr>
                <w:noProof/>
                <w:webHidden/>
              </w:rPr>
              <w:fldChar w:fldCharType="separate"/>
            </w:r>
            <w:r>
              <w:rPr>
                <w:noProof/>
                <w:webHidden/>
              </w:rPr>
              <w:t>5</w:t>
            </w:r>
            <w:r>
              <w:rPr>
                <w:noProof/>
                <w:webHidden/>
              </w:rPr>
              <w:fldChar w:fldCharType="end"/>
            </w:r>
          </w:hyperlink>
        </w:p>
        <w:p w14:paraId="5FBF248F" w14:textId="01962122" w:rsidR="00CB6ABD" w:rsidRDefault="00CB6ABD">
          <w:pPr>
            <w:pStyle w:val="TM1"/>
            <w:rPr>
              <w:rFonts w:asciiTheme="minorHAnsi" w:eastAsiaTheme="minorEastAsia" w:hAnsiTheme="minorHAnsi" w:cstheme="minorBidi"/>
              <w:noProof/>
              <w:lang w:eastAsia="fr-FR"/>
            </w:rPr>
          </w:pPr>
          <w:hyperlink w:anchor="_Toc208308528" w:history="1">
            <w:r w:rsidRPr="00A13CD7">
              <w:rPr>
                <w:rStyle w:val="Lienhypertexte"/>
                <w:noProof/>
              </w:rPr>
              <w:t>7.</w:t>
            </w:r>
            <w:r>
              <w:rPr>
                <w:rFonts w:asciiTheme="minorHAnsi" w:eastAsiaTheme="minorEastAsia" w:hAnsiTheme="minorHAnsi" w:cstheme="minorBidi"/>
                <w:noProof/>
                <w:lang w:eastAsia="fr-FR"/>
              </w:rPr>
              <w:tab/>
            </w:r>
            <w:r w:rsidRPr="00A13CD7">
              <w:rPr>
                <w:rStyle w:val="Lienhypertexte"/>
                <w:noProof/>
              </w:rPr>
              <w:t>SIGNATURE PAR LE TITULAIRE</w:t>
            </w:r>
            <w:r>
              <w:rPr>
                <w:noProof/>
                <w:webHidden/>
              </w:rPr>
              <w:tab/>
            </w:r>
            <w:r>
              <w:rPr>
                <w:noProof/>
                <w:webHidden/>
              </w:rPr>
              <w:fldChar w:fldCharType="begin"/>
            </w:r>
            <w:r>
              <w:rPr>
                <w:noProof/>
                <w:webHidden/>
              </w:rPr>
              <w:instrText xml:space="preserve"> PAGEREF _Toc208308528 \h </w:instrText>
            </w:r>
            <w:r>
              <w:rPr>
                <w:noProof/>
                <w:webHidden/>
              </w:rPr>
            </w:r>
            <w:r>
              <w:rPr>
                <w:noProof/>
                <w:webHidden/>
              </w:rPr>
              <w:fldChar w:fldCharType="separate"/>
            </w:r>
            <w:r>
              <w:rPr>
                <w:noProof/>
                <w:webHidden/>
              </w:rPr>
              <w:t>6</w:t>
            </w:r>
            <w:r>
              <w:rPr>
                <w:noProof/>
                <w:webHidden/>
              </w:rPr>
              <w:fldChar w:fldCharType="end"/>
            </w:r>
          </w:hyperlink>
        </w:p>
        <w:p w14:paraId="42EA7D22" w14:textId="787DFA25" w:rsidR="00CB6ABD" w:rsidRDefault="00CB6ABD">
          <w:pPr>
            <w:pStyle w:val="TM1"/>
            <w:rPr>
              <w:rFonts w:asciiTheme="minorHAnsi" w:eastAsiaTheme="minorEastAsia" w:hAnsiTheme="minorHAnsi" w:cstheme="minorBidi"/>
              <w:noProof/>
              <w:lang w:eastAsia="fr-FR"/>
            </w:rPr>
          </w:pPr>
          <w:hyperlink w:anchor="_Toc208308529" w:history="1">
            <w:r w:rsidRPr="00A13CD7">
              <w:rPr>
                <w:rStyle w:val="Lienhypertexte"/>
                <w:noProof/>
              </w:rPr>
              <w:t>8.</w:t>
            </w:r>
            <w:r>
              <w:rPr>
                <w:rFonts w:asciiTheme="minorHAnsi" w:eastAsiaTheme="minorEastAsia" w:hAnsiTheme="minorHAnsi" w:cstheme="minorBidi"/>
                <w:noProof/>
                <w:lang w:eastAsia="fr-FR"/>
              </w:rPr>
              <w:tab/>
            </w:r>
            <w:r w:rsidRPr="00A13CD7">
              <w:rPr>
                <w:rStyle w:val="Lienhypertexte"/>
                <w:noProof/>
              </w:rPr>
              <w:t>DECISION DU POUVOIR ADJUDICATEUR</w:t>
            </w:r>
            <w:r>
              <w:rPr>
                <w:noProof/>
                <w:webHidden/>
              </w:rPr>
              <w:tab/>
            </w:r>
            <w:r>
              <w:rPr>
                <w:noProof/>
                <w:webHidden/>
              </w:rPr>
              <w:fldChar w:fldCharType="begin"/>
            </w:r>
            <w:r>
              <w:rPr>
                <w:noProof/>
                <w:webHidden/>
              </w:rPr>
              <w:instrText xml:space="preserve"> PAGEREF _Toc208308529 \h </w:instrText>
            </w:r>
            <w:r>
              <w:rPr>
                <w:noProof/>
                <w:webHidden/>
              </w:rPr>
            </w:r>
            <w:r>
              <w:rPr>
                <w:noProof/>
                <w:webHidden/>
              </w:rPr>
              <w:fldChar w:fldCharType="separate"/>
            </w:r>
            <w:r>
              <w:rPr>
                <w:noProof/>
                <w:webHidden/>
              </w:rPr>
              <w:t>7</w:t>
            </w:r>
            <w:r>
              <w:rPr>
                <w:noProof/>
                <w:webHidden/>
              </w:rPr>
              <w:fldChar w:fldCharType="end"/>
            </w:r>
          </w:hyperlink>
        </w:p>
        <w:p w14:paraId="09DF0164" w14:textId="745384D4"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535202">
      <w:pPr>
        <w:pStyle w:val="Titre1"/>
      </w:pPr>
      <w:bookmarkStart w:id="2" w:name="_Toc208308522"/>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7FD3E334"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r w:rsidR="00286885">
        <w:rPr>
          <w:rFonts w:ascii="Arial" w:eastAsia="Montserrat" w:hAnsi="Arial" w:cs="Arial"/>
          <w:sz w:val="20"/>
          <w:szCs w:val="20"/>
        </w:rPr>
        <w:t>CNOUS</w:t>
      </w:r>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5802CF26"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r w:rsidR="00286885">
        <w:rPr>
          <w:rFonts w:ascii="Arial" w:eastAsia="Montserrat" w:hAnsi="Arial" w:cs="Arial"/>
          <w:sz w:val="20"/>
          <w:szCs w:val="20"/>
        </w:rPr>
        <w:t>CNOUS</w:t>
      </w:r>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121C03F0"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sidR="006D4949">
        <w:rPr>
          <w:rFonts w:ascii="Arial" w:eastAsia="Montserrat" w:hAnsi="Arial" w:cs="Arial"/>
          <w:sz w:val="20"/>
          <w:szCs w:val="20"/>
        </w:rPr>
        <w:t xml:space="preserve">sur le budget de chaque établissement adhérent. </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535202">
      <w:pPr>
        <w:pStyle w:val="Titre1"/>
      </w:pPr>
      <w:bookmarkStart w:id="3" w:name="_Toc208308523"/>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sidRPr="0026299A">
        <w:rPr>
          <w:rFonts w:ascii="Arial" w:hAnsi="Arial" w:cs="Arial"/>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AB08BB1"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w:t>
      </w:r>
      <w:r w:rsidR="00C901EE">
        <w:rPr>
          <w:rFonts w:ascii="Arial" w:hAnsi="Arial" w:cs="Arial"/>
          <w:color w:val="000000"/>
          <w:sz w:val="20"/>
          <w:szCs w:val="20"/>
        </w:rPr>
        <w:t xml:space="preserve">le </w:t>
      </w:r>
      <w:r w:rsidR="003C7B44">
        <w:rPr>
          <w:rFonts w:ascii="Arial" w:hAnsi="Arial" w:cs="Arial"/>
          <w:color w:val="000000"/>
          <w:sz w:val="20"/>
          <w:szCs w:val="20"/>
        </w:rPr>
        <w:t>CCAP et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13F67276"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F16BE4">
        <w:rPr>
          <w:rFonts w:ascii="Arial" w:hAnsi="Arial" w:cs="Arial"/>
          <w:color w:val="000000"/>
          <w:sz w:val="20"/>
          <w:szCs w:val="20"/>
        </w:rPr>
        <w:t xml:space="preserve">Je m'engage (ou j'engage le groupement dont je suis mandataire), sur la base de mon offre (ou de l'offre du groupement), exprimée </w:t>
      </w:r>
      <w:r w:rsidRPr="00F16BE4">
        <w:rPr>
          <w:rFonts w:ascii="Arial" w:hAnsi="Arial" w:cs="Arial"/>
          <w:b/>
          <w:bCs/>
          <w:color w:val="000000"/>
          <w:sz w:val="20"/>
          <w:szCs w:val="20"/>
        </w:rPr>
        <w:t>en euros</w:t>
      </w:r>
      <w:r w:rsidRPr="00F16BE4">
        <w:rPr>
          <w:rFonts w:ascii="Arial" w:hAnsi="Arial" w:cs="Arial"/>
          <w:color w:val="000000"/>
          <w:sz w:val="20"/>
          <w:szCs w:val="20"/>
        </w:rPr>
        <w:t>.</w:t>
      </w:r>
      <w:r w:rsidRPr="006C7A4D">
        <w:rPr>
          <w:rFonts w:ascii="Arial" w:hAnsi="Arial" w:cs="Arial"/>
          <w:color w:val="000000"/>
          <w:sz w:val="20"/>
          <w:szCs w:val="20"/>
        </w:rPr>
        <w:t xml:space="preserve">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A6E44BB"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2A6B37">
        <w:rPr>
          <w:rFonts w:ascii="Arial" w:hAnsi="Arial" w:cs="Arial"/>
          <w:b/>
          <w:bCs/>
          <w:color w:val="000000"/>
          <w:sz w:val="20"/>
          <w:szCs w:val="20"/>
        </w:rPr>
        <w:t>5</w:t>
      </w:r>
      <w:r w:rsidR="002A6B37" w:rsidRPr="006C7A4D">
        <w:rPr>
          <w:rFonts w:ascii="Arial" w:hAnsi="Arial" w:cs="Arial"/>
          <w:b/>
          <w:bCs/>
          <w:color w:val="000000"/>
          <w:sz w:val="20"/>
          <w:szCs w:val="20"/>
        </w:rPr>
        <w:t xml:space="preserve"> </w:t>
      </w:r>
      <w:r w:rsidRPr="006C7A4D">
        <w:rPr>
          <w:rFonts w:ascii="Arial" w:hAnsi="Arial" w:cs="Arial"/>
          <w:b/>
          <w:bCs/>
          <w:color w:val="000000"/>
          <w:sz w:val="20"/>
          <w:szCs w:val="20"/>
        </w:rPr>
        <w:t>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535202">
      <w:pPr>
        <w:pStyle w:val="Titre1"/>
      </w:pPr>
      <w:bookmarkStart w:id="4" w:name="_Toc208308524"/>
      <w:r>
        <w:t>OBJET DU MARCHE</w:t>
      </w:r>
      <w:bookmarkEnd w:id="4"/>
    </w:p>
    <w:p w14:paraId="1B845FF7" w14:textId="77777777" w:rsidR="00443034" w:rsidRPr="00443034" w:rsidRDefault="00443034" w:rsidP="00443034">
      <w:pPr>
        <w:rPr>
          <w:rFonts w:ascii="Arial" w:hAnsi="Arial" w:cs="Arial"/>
          <w:color w:val="000000"/>
          <w:sz w:val="20"/>
          <w:szCs w:val="20"/>
        </w:rPr>
      </w:pPr>
      <w:r w:rsidRPr="00443034">
        <w:rPr>
          <w:rFonts w:ascii="Arial" w:hAnsi="Arial" w:cs="Arial"/>
          <w:color w:val="000000"/>
          <w:sz w:val="20"/>
          <w:szCs w:val="20"/>
        </w:rPr>
        <w:t>Le présent marché a pour objet l’achat de cartes multiservices, des accessoires et services liés pour les établissements gérant des étudiants ou des personnels dans la sphère de l’enseignement supérieur.</w:t>
      </w:r>
    </w:p>
    <w:p w14:paraId="40624FC9" w14:textId="77777777" w:rsidR="00443034" w:rsidRPr="00443034" w:rsidRDefault="00443034" w:rsidP="00443034">
      <w:pPr>
        <w:rPr>
          <w:rFonts w:ascii="Arial" w:hAnsi="Arial" w:cs="Arial"/>
          <w:color w:val="000000"/>
          <w:sz w:val="20"/>
          <w:szCs w:val="20"/>
        </w:rPr>
      </w:pPr>
      <w:r w:rsidRPr="00443034">
        <w:rPr>
          <w:rFonts w:ascii="Arial" w:hAnsi="Arial" w:cs="Arial"/>
          <w:color w:val="000000"/>
          <w:sz w:val="20"/>
          <w:szCs w:val="20"/>
        </w:rPr>
        <w:t>Les prestations sont définies dans le cahier des clauses techniques particulières (CCTP).</w:t>
      </w:r>
    </w:p>
    <w:p w14:paraId="6A1252C2" w14:textId="77777777" w:rsidR="00BD0185" w:rsidRPr="00BD0185" w:rsidRDefault="00BD0185" w:rsidP="00BD0185">
      <w:pPr>
        <w:spacing w:after="0"/>
        <w:rPr>
          <w:rFonts w:ascii="Arial" w:hAnsi="Arial" w:cs="Arial"/>
          <w:color w:val="000000" w:themeColor="text1"/>
          <w:sz w:val="20"/>
          <w:szCs w:val="20"/>
        </w:rPr>
      </w:pPr>
    </w:p>
    <w:p w14:paraId="1B344CFF" w14:textId="7EFABD2D" w:rsidR="000D0C82" w:rsidRDefault="000D0C82" w:rsidP="009955C9">
      <w:pPr>
        <w:jc w:val="both"/>
        <w:rPr>
          <w:rFonts w:ascii="Arial" w:hAnsi="Arial" w:cs="Arial"/>
          <w:sz w:val="20"/>
          <w:szCs w:val="20"/>
        </w:rPr>
      </w:pPr>
      <w:r>
        <w:rPr>
          <w:rFonts w:ascii="Arial" w:hAnsi="Arial" w:cs="Arial"/>
          <w:sz w:val="20"/>
          <w:szCs w:val="20"/>
        </w:rPr>
        <w:br w:type="page"/>
      </w:r>
    </w:p>
    <w:p w14:paraId="7ADB50EB" w14:textId="378347BD" w:rsidR="00F85D0E" w:rsidRPr="00F85D0E" w:rsidRDefault="00F85D0E" w:rsidP="00535202">
      <w:pPr>
        <w:pStyle w:val="Titre1"/>
      </w:pPr>
      <w:bookmarkStart w:id="5" w:name="_Toc208308525"/>
      <w:r>
        <w:lastRenderedPageBreak/>
        <w:t>PRIX</w:t>
      </w:r>
      <w:bookmarkEnd w:id="5"/>
    </w:p>
    <w:p w14:paraId="150908D1" w14:textId="04AC29F1" w:rsidR="00443034" w:rsidRPr="00936C97" w:rsidRDefault="00443034" w:rsidP="00443034">
      <w:pPr>
        <w:pStyle w:val="Corpsdetexte"/>
        <w:ind w:left="0"/>
      </w:pPr>
      <w:r w:rsidRPr="00936C97">
        <w:t xml:space="preserve">Le marché est conclu à prix </w:t>
      </w:r>
      <w:r w:rsidR="006F5D40">
        <w:t>unitaire</w:t>
      </w:r>
      <w:r w:rsidRPr="00936C97">
        <w:t xml:space="preserve"> : </w:t>
      </w:r>
    </w:p>
    <w:p w14:paraId="16A40070" w14:textId="77777777" w:rsidR="00443034" w:rsidRDefault="00443034" w:rsidP="00443034">
      <w:pPr>
        <w:pStyle w:val="Corpsdetexte"/>
        <w:numPr>
          <w:ilvl w:val="0"/>
          <w:numId w:val="42"/>
        </w:numPr>
      </w:pPr>
      <w:r>
        <w:t xml:space="preserve">Les missions 1 et 2 ne donnent pas lieu à paiement, le prestataire se rémunère sur la mission 3. </w:t>
      </w:r>
    </w:p>
    <w:p w14:paraId="2CB1793E" w14:textId="77777777" w:rsidR="00443034" w:rsidRPr="00936C97" w:rsidRDefault="00443034" w:rsidP="00443034">
      <w:pPr>
        <w:pStyle w:val="Corpsdetexte"/>
        <w:ind w:left="0"/>
      </w:pPr>
    </w:p>
    <w:p w14:paraId="2F850DFA" w14:textId="1D93C068" w:rsidR="00443034" w:rsidRPr="00936C97" w:rsidRDefault="00443034" w:rsidP="00443034">
      <w:pPr>
        <w:pStyle w:val="Corpsdetexte"/>
        <w:numPr>
          <w:ilvl w:val="0"/>
          <w:numId w:val="42"/>
        </w:numPr>
      </w:pPr>
      <w:r>
        <w:t xml:space="preserve">La </w:t>
      </w:r>
      <w:r w:rsidRPr="00936C97">
        <w:t>mission</w:t>
      </w:r>
      <w:r>
        <w:t xml:space="preserve"> </w:t>
      </w:r>
      <w:r w:rsidRPr="00936C97">
        <w:t xml:space="preserve">3 </w:t>
      </w:r>
      <w:r>
        <w:t>est</w:t>
      </w:r>
      <w:r w:rsidRPr="00936C97">
        <w:t xml:space="preserve"> conclue à prix unitaires, sur la base du Bordereau des prix unitaires (BPU). Les prestations donneront lieu à l’émission de bons de commande, conformément aux articles R 2162-2 alinéa 2 et 2162-4 1° du Code de la commande publique, </w:t>
      </w:r>
      <w:r w:rsidR="00BE46EA">
        <w:t xml:space="preserve">sans </w:t>
      </w:r>
      <w:r w:rsidRPr="00936C97">
        <w:t>montant minimum et avec montant maximum annuel. Le pouvoir adjudicateur estime son besoin à :</w:t>
      </w:r>
    </w:p>
    <w:p w14:paraId="1E75EA1E" w14:textId="77777777" w:rsidR="00443034" w:rsidRPr="00936C97" w:rsidRDefault="00443034" w:rsidP="00443034">
      <w:pPr>
        <w:pStyle w:val="Corpsdetexte"/>
        <w:ind w:left="0"/>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094"/>
        <w:gridCol w:w="3163"/>
      </w:tblGrid>
      <w:tr w:rsidR="00443034" w:rsidRPr="00936C97" w14:paraId="77B30252" w14:textId="77777777" w:rsidTr="00AF15AC">
        <w:trPr>
          <w:trHeight w:val="447"/>
          <w:jc w:val="center"/>
        </w:trPr>
        <w:tc>
          <w:tcPr>
            <w:tcW w:w="3104" w:type="dxa"/>
            <w:tcBorders>
              <w:top w:val="single" w:sz="4" w:space="0" w:color="auto"/>
              <w:left w:val="single" w:sz="4" w:space="0" w:color="auto"/>
              <w:bottom w:val="single" w:sz="4" w:space="0" w:color="auto"/>
              <w:right w:val="single" w:sz="4" w:space="0" w:color="auto"/>
            </w:tcBorders>
            <w:vAlign w:val="center"/>
          </w:tcPr>
          <w:p w14:paraId="2CA34084" w14:textId="77777777" w:rsidR="00443034" w:rsidRPr="00936C97" w:rsidRDefault="00443034" w:rsidP="00AF15AC">
            <w:pPr>
              <w:pStyle w:val="Corpsdetexte"/>
              <w:jc w:val="center"/>
              <w:rPr>
                <w:b/>
                <w:bCs/>
              </w:rPr>
            </w:pPr>
            <w:r w:rsidRPr="00936C97">
              <w:rPr>
                <w:b/>
                <w:bCs/>
              </w:rPr>
              <w:t>Description de la mission</w:t>
            </w:r>
          </w:p>
        </w:tc>
        <w:tc>
          <w:tcPr>
            <w:tcW w:w="3094" w:type="dxa"/>
            <w:tcBorders>
              <w:top w:val="single" w:sz="4" w:space="0" w:color="auto"/>
              <w:left w:val="single" w:sz="4" w:space="0" w:color="auto"/>
              <w:bottom w:val="single" w:sz="4" w:space="0" w:color="auto"/>
              <w:right w:val="single" w:sz="4" w:space="0" w:color="auto"/>
            </w:tcBorders>
            <w:vAlign w:val="center"/>
          </w:tcPr>
          <w:p w14:paraId="0DEEC399" w14:textId="77777777" w:rsidR="00443034" w:rsidRPr="00936C97" w:rsidRDefault="00443034" w:rsidP="00AF15AC">
            <w:pPr>
              <w:pStyle w:val="Corpsdetexte"/>
              <w:jc w:val="center"/>
              <w:rPr>
                <w:b/>
                <w:bCs/>
              </w:rPr>
            </w:pPr>
            <w:r w:rsidRPr="00936C97">
              <w:rPr>
                <w:b/>
                <w:bCs/>
              </w:rPr>
              <w:t>Montant minimum annuel</w:t>
            </w:r>
          </w:p>
        </w:tc>
        <w:tc>
          <w:tcPr>
            <w:tcW w:w="3163" w:type="dxa"/>
            <w:tcBorders>
              <w:top w:val="single" w:sz="4" w:space="0" w:color="auto"/>
              <w:left w:val="single" w:sz="4" w:space="0" w:color="auto"/>
              <w:bottom w:val="single" w:sz="4" w:space="0" w:color="auto"/>
              <w:right w:val="single" w:sz="4" w:space="0" w:color="auto"/>
            </w:tcBorders>
            <w:vAlign w:val="center"/>
          </w:tcPr>
          <w:p w14:paraId="1BD28E8A" w14:textId="77777777" w:rsidR="00443034" w:rsidRPr="00936C97" w:rsidRDefault="00443034" w:rsidP="00AF15AC">
            <w:pPr>
              <w:pStyle w:val="Corpsdetexte"/>
              <w:jc w:val="center"/>
              <w:rPr>
                <w:b/>
                <w:bCs/>
              </w:rPr>
            </w:pPr>
            <w:r w:rsidRPr="00936C97">
              <w:rPr>
                <w:b/>
                <w:bCs/>
              </w:rPr>
              <w:t>Montant maximum annuel</w:t>
            </w:r>
          </w:p>
        </w:tc>
      </w:tr>
      <w:tr w:rsidR="00443034" w:rsidRPr="00936C97" w14:paraId="5EAEF0B6" w14:textId="77777777" w:rsidTr="00AF15AC">
        <w:trPr>
          <w:trHeight w:val="568"/>
          <w:jc w:val="center"/>
        </w:trPr>
        <w:tc>
          <w:tcPr>
            <w:tcW w:w="3104" w:type="dxa"/>
            <w:tcBorders>
              <w:top w:val="single" w:sz="4" w:space="0" w:color="auto"/>
              <w:left w:val="single" w:sz="4" w:space="0" w:color="auto"/>
              <w:bottom w:val="single" w:sz="4" w:space="0" w:color="auto"/>
              <w:right w:val="single" w:sz="4" w:space="0" w:color="auto"/>
            </w:tcBorders>
            <w:vAlign w:val="center"/>
          </w:tcPr>
          <w:p w14:paraId="296CFADA" w14:textId="77777777" w:rsidR="00443034" w:rsidRPr="008214F0" w:rsidRDefault="00443034" w:rsidP="00AF15AC">
            <w:pPr>
              <w:pStyle w:val="Corpsdetexte"/>
              <w:jc w:val="center"/>
              <w:rPr>
                <w:bCs/>
              </w:rPr>
            </w:pPr>
            <w:r w:rsidRPr="008214F0">
              <w:rPr>
                <w:bCs/>
              </w:rPr>
              <w:t>Mission 3 : Fourniture de cartes « packagées » et destruction des cartes inutilisées</w:t>
            </w:r>
          </w:p>
        </w:tc>
        <w:tc>
          <w:tcPr>
            <w:tcW w:w="3094" w:type="dxa"/>
            <w:tcBorders>
              <w:top w:val="single" w:sz="4" w:space="0" w:color="auto"/>
              <w:left w:val="single" w:sz="4" w:space="0" w:color="auto"/>
              <w:bottom w:val="single" w:sz="4" w:space="0" w:color="auto"/>
              <w:right w:val="single" w:sz="4" w:space="0" w:color="auto"/>
            </w:tcBorders>
            <w:vAlign w:val="center"/>
          </w:tcPr>
          <w:p w14:paraId="54E048CC" w14:textId="77777777" w:rsidR="00443034" w:rsidRPr="008214F0" w:rsidRDefault="00443034" w:rsidP="00AF15AC">
            <w:pPr>
              <w:pStyle w:val="Corpsdetexte"/>
              <w:jc w:val="center"/>
              <w:rPr>
                <w:bCs/>
              </w:rPr>
            </w:pPr>
            <w:proofErr w:type="gramStart"/>
            <w:r w:rsidRPr="008214F0">
              <w:rPr>
                <w:bCs/>
              </w:rPr>
              <w:t>néant</w:t>
            </w:r>
            <w:proofErr w:type="gramEnd"/>
          </w:p>
        </w:tc>
        <w:tc>
          <w:tcPr>
            <w:tcW w:w="3163" w:type="dxa"/>
            <w:tcBorders>
              <w:top w:val="single" w:sz="4" w:space="0" w:color="auto"/>
              <w:left w:val="single" w:sz="4" w:space="0" w:color="auto"/>
              <w:bottom w:val="single" w:sz="4" w:space="0" w:color="auto"/>
              <w:right w:val="single" w:sz="4" w:space="0" w:color="auto"/>
            </w:tcBorders>
            <w:vAlign w:val="center"/>
          </w:tcPr>
          <w:p w14:paraId="3B559E84" w14:textId="63D531E6" w:rsidR="00443034" w:rsidRPr="00DE29C2" w:rsidRDefault="006D4949" w:rsidP="00AF15AC">
            <w:pPr>
              <w:pStyle w:val="Corpsdetexte"/>
              <w:jc w:val="center"/>
              <w:rPr>
                <w:bCs/>
                <w:highlight w:val="yellow"/>
              </w:rPr>
            </w:pPr>
            <w:r w:rsidRPr="006F5D40">
              <w:rPr>
                <w:bCs/>
              </w:rPr>
              <w:t>4</w:t>
            </w:r>
            <w:r w:rsidR="00443034" w:rsidRPr="006F5D40">
              <w:rPr>
                <w:bCs/>
              </w:rPr>
              <w:t> 000 000 € HT</w:t>
            </w:r>
          </w:p>
        </w:tc>
      </w:tr>
    </w:tbl>
    <w:p w14:paraId="7855703F" w14:textId="77777777" w:rsidR="00443034" w:rsidRPr="00936C97" w:rsidRDefault="00443034" w:rsidP="00443034">
      <w:pPr>
        <w:pStyle w:val="Corpsdetexte"/>
        <w:ind w:left="0"/>
      </w:pPr>
    </w:p>
    <w:p w14:paraId="00C023F1" w14:textId="77777777" w:rsidR="00443034" w:rsidRPr="003B5A4E" w:rsidRDefault="00443034" w:rsidP="00443034">
      <w:pPr>
        <w:pStyle w:val="Corpsdetexte"/>
        <w:ind w:left="0"/>
        <w:rPr>
          <w:color w:val="FF0000"/>
        </w:rPr>
      </w:pPr>
      <w:r w:rsidRPr="00936C97">
        <w:t>Les prestations à réaliser, seront définies au fur et à mesure des besoins au moyen de bons de commande conformément à l’article R 2162-13 du Code de la commande publique.</w:t>
      </w:r>
    </w:p>
    <w:p w14:paraId="662F7C30" w14:textId="77777777" w:rsidR="00443034" w:rsidRPr="00702CC2" w:rsidRDefault="00443034" w:rsidP="00443034">
      <w:pPr>
        <w:pStyle w:val="Corpsdetexte"/>
        <w:ind w:left="0"/>
        <w:jc w:val="both"/>
      </w:pPr>
    </w:p>
    <w:p w14:paraId="51FA76DE" w14:textId="56139ED9" w:rsidR="00055058" w:rsidRPr="00660512" w:rsidRDefault="00C12F08" w:rsidP="00660512">
      <w:pPr>
        <w:pStyle w:val="Titre1"/>
      </w:pPr>
      <w:bookmarkStart w:id="6" w:name="_Toc208308526"/>
      <w:r w:rsidRPr="00C12F08">
        <w:t>D</w:t>
      </w:r>
      <w:r>
        <w:t xml:space="preserve">UREE </w:t>
      </w:r>
      <w:r w:rsidR="00F70705">
        <w:t>du marché</w:t>
      </w:r>
      <w:bookmarkEnd w:id="6"/>
    </w:p>
    <w:p w14:paraId="4547531B" w14:textId="77777777" w:rsidR="006D4949" w:rsidRPr="006D4949" w:rsidRDefault="006D4949" w:rsidP="006D4949">
      <w:pPr>
        <w:spacing w:after="0" w:line="276" w:lineRule="auto"/>
        <w:jc w:val="both"/>
        <w:rPr>
          <w:rFonts w:ascii="Arial" w:eastAsia="Arial" w:hAnsi="Arial" w:cs="Arial"/>
          <w:sz w:val="20"/>
          <w:szCs w:val="20"/>
          <w:lang w:eastAsia="fr-FR" w:bidi="fr-FR"/>
        </w:rPr>
      </w:pPr>
      <w:r w:rsidRPr="006D4949">
        <w:rPr>
          <w:rFonts w:ascii="Arial" w:eastAsia="Arial" w:hAnsi="Arial" w:cs="Arial"/>
          <w:sz w:val="20"/>
          <w:szCs w:val="20"/>
          <w:lang w:eastAsia="fr-FR" w:bidi="fr-FR"/>
        </w:rPr>
        <w:t xml:space="preserve">Le marché débutera au plus tôt le 14 novembre 2026. En cas de notification à une date ultérieure il débutera à partir de sa notification. </w:t>
      </w:r>
    </w:p>
    <w:p w14:paraId="5C4C1663" w14:textId="77777777" w:rsidR="006D4949" w:rsidRPr="006D4949" w:rsidRDefault="006D4949" w:rsidP="006D4949">
      <w:pPr>
        <w:spacing w:after="0" w:line="276" w:lineRule="auto"/>
        <w:jc w:val="both"/>
        <w:rPr>
          <w:rFonts w:ascii="Arial" w:eastAsia="Arial" w:hAnsi="Arial" w:cs="Arial"/>
          <w:sz w:val="20"/>
          <w:szCs w:val="20"/>
          <w:lang w:eastAsia="fr-FR" w:bidi="fr-FR"/>
        </w:rPr>
      </w:pPr>
    </w:p>
    <w:p w14:paraId="6E03BD29" w14:textId="77777777" w:rsidR="006D4949" w:rsidRPr="006D4949" w:rsidRDefault="006D4949" w:rsidP="006D4949">
      <w:pPr>
        <w:spacing w:after="0" w:line="276" w:lineRule="auto"/>
        <w:jc w:val="both"/>
        <w:rPr>
          <w:rFonts w:ascii="Arial" w:eastAsia="Arial" w:hAnsi="Arial" w:cs="Arial"/>
          <w:sz w:val="20"/>
          <w:szCs w:val="20"/>
          <w:lang w:eastAsia="fr-FR" w:bidi="fr-FR"/>
        </w:rPr>
      </w:pPr>
      <w:r w:rsidRPr="006D4949">
        <w:rPr>
          <w:rFonts w:ascii="Arial" w:eastAsia="Arial" w:hAnsi="Arial" w:cs="Arial"/>
          <w:sz w:val="20"/>
          <w:szCs w:val="20"/>
          <w:lang w:eastAsia="fr-FR" w:bidi="fr-FR"/>
        </w:rPr>
        <w:t>Il est conclu pour une durée ferme de 36 mois (3 ans).</w:t>
      </w:r>
    </w:p>
    <w:p w14:paraId="6F1DE546" w14:textId="5254A95A" w:rsidR="006D4949" w:rsidRPr="006D4949" w:rsidRDefault="006D4949" w:rsidP="006D4949">
      <w:pPr>
        <w:spacing w:after="0" w:line="276" w:lineRule="auto"/>
        <w:jc w:val="both"/>
        <w:rPr>
          <w:rFonts w:ascii="Arial" w:eastAsia="Arial" w:hAnsi="Arial" w:cs="Arial"/>
          <w:sz w:val="20"/>
          <w:szCs w:val="20"/>
          <w:lang w:eastAsia="fr-FR" w:bidi="fr-FR"/>
        </w:rPr>
      </w:pPr>
    </w:p>
    <w:p w14:paraId="68F1AA0F" w14:textId="77777777" w:rsidR="006D4949" w:rsidRPr="006D4949" w:rsidRDefault="006D4949" w:rsidP="006D4949">
      <w:pPr>
        <w:spacing w:after="0" w:line="276" w:lineRule="auto"/>
        <w:jc w:val="both"/>
        <w:rPr>
          <w:rFonts w:ascii="Arial" w:eastAsia="Arial" w:hAnsi="Arial" w:cs="Arial"/>
          <w:sz w:val="20"/>
          <w:szCs w:val="20"/>
          <w:lang w:eastAsia="fr-FR" w:bidi="fr-FR"/>
        </w:rPr>
      </w:pPr>
      <w:r w:rsidRPr="006D4949">
        <w:rPr>
          <w:rFonts w:ascii="Arial" w:eastAsia="Arial" w:hAnsi="Arial" w:cs="Arial"/>
          <w:sz w:val="20"/>
          <w:szCs w:val="20"/>
          <w:lang w:eastAsia="fr-FR" w:bidi="fr-FR"/>
        </w:rPr>
        <w:t>Le marché est reconductible de manière tacite 1 fois, pour une période de 12 mois, soit une durée totale de 48 mois.</w:t>
      </w:r>
    </w:p>
    <w:p w14:paraId="1A15F691" w14:textId="77777777" w:rsidR="006D4949" w:rsidRPr="006D4949" w:rsidRDefault="006D4949" w:rsidP="006D4949">
      <w:pPr>
        <w:spacing w:after="0" w:line="276" w:lineRule="auto"/>
        <w:jc w:val="both"/>
        <w:rPr>
          <w:rFonts w:ascii="Arial" w:eastAsia="Arial" w:hAnsi="Arial" w:cs="Arial"/>
          <w:sz w:val="20"/>
          <w:szCs w:val="20"/>
          <w:lang w:eastAsia="fr-FR" w:bidi="fr-FR"/>
        </w:rPr>
      </w:pPr>
    </w:p>
    <w:p w14:paraId="57A0C87B" w14:textId="77777777" w:rsidR="006D4949" w:rsidRPr="006D4949" w:rsidRDefault="006D4949" w:rsidP="006D4949">
      <w:pPr>
        <w:spacing w:after="0" w:line="276" w:lineRule="auto"/>
        <w:jc w:val="both"/>
        <w:rPr>
          <w:rFonts w:ascii="Arial" w:eastAsia="Arial" w:hAnsi="Arial" w:cs="Arial"/>
          <w:sz w:val="20"/>
          <w:szCs w:val="20"/>
          <w:lang w:eastAsia="fr-FR" w:bidi="fr-FR"/>
        </w:rPr>
      </w:pPr>
      <w:r w:rsidRPr="006D4949">
        <w:rPr>
          <w:rFonts w:ascii="Arial" w:eastAsia="Arial" w:hAnsi="Arial" w:cs="Arial"/>
          <w:sz w:val="20"/>
          <w:szCs w:val="20"/>
          <w:lang w:eastAsia="fr-FR" w:bidi="fr-FR"/>
        </w:rPr>
        <w:t>En cas de non-reconduction, le pouvoir adjudicateur devra en avertir le titulaire du marché 2 mois avant la date anniversaire de marché.</w:t>
      </w:r>
    </w:p>
    <w:p w14:paraId="4E37EC2D" w14:textId="77777777" w:rsidR="006D4949" w:rsidRPr="006D4949" w:rsidRDefault="006D4949" w:rsidP="006D4949">
      <w:pPr>
        <w:spacing w:after="0" w:line="276" w:lineRule="auto"/>
        <w:jc w:val="both"/>
        <w:rPr>
          <w:rFonts w:ascii="Arial" w:eastAsia="Arial" w:hAnsi="Arial" w:cs="Arial"/>
          <w:sz w:val="20"/>
          <w:szCs w:val="20"/>
          <w:lang w:eastAsia="fr-FR" w:bidi="fr-FR"/>
        </w:rPr>
      </w:pPr>
    </w:p>
    <w:p w14:paraId="7A35690E" w14:textId="553828A7" w:rsidR="00A341DA" w:rsidRDefault="006D4949" w:rsidP="006D4949">
      <w:pPr>
        <w:spacing w:after="0" w:line="276" w:lineRule="auto"/>
        <w:jc w:val="both"/>
        <w:rPr>
          <w:rFonts w:ascii="Arial" w:eastAsia="Arial" w:hAnsi="Arial" w:cs="Arial"/>
          <w:sz w:val="20"/>
          <w:szCs w:val="20"/>
          <w:lang w:eastAsia="fr-FR" w:bidi="fr-FR"/>
        </w:rPr>
      </w:pPr>
      <w:r w:rsidRPr="006D4949">
        <w:rPr>
          <w:rFonts w:ascii="Arial" w:eastAsia="Arial" w:hAnsi="Arial" w:cs="Arial"/>
          <w:sz w:val="20"/>
          <w:szCs w:val="20"/>
          <w:lang w:eastAsia="fr-FR" w:bidi="fr-FR"/>
        </w:rPr>
        <w:t>Le titulaire du marché ne peut refuser la reconduction conformément à l’article R 2112-4 du Code de la commande publique.</w:t>
      </w:r>
    </w:p>
    <w:p w14:paraId="667C6270" w14:textId="77777777" w:rsidR="006D4949" w:rsidRDefault="006D4949" w:rsidP="006D4949">
      <w:pPr>
        <w:spacing w:after="0" w:line="276" w:lineRule="auto"/>
        <w:jc w:val="both"/>
        <w:rPr>
          <w:rFonts w:ascii="Arial" w:hAnsi="Arial" w:cs="Arial"/>
          <w:color w:val="000000"/>
          <w:sz w:val="20"/>
          <w:szCs w:val="16"/>
        </w:rPr>
      </w:pPr>
    </w:p>
    <w:p w14:paraId="11D01EF2" w14:textId="7957CFEB" w:rsidR="00F85D0E" w:rsidRPr="00F85D0E" w:rsidRDefault="00F85D0E" w:rsidP="00535202">
      <w:pPr>
        <w:pStyle w:val="Titre1"/>
      </w:pPr>
      <w:bookmarkStart w:id="7" w:name="_Toc208308527"/>
      <w:r>
        <w:t>PAIEMENT</w:t>
      </w:r>
      <w:bookmarkEnd w:id="7"/>
    </w:p>
    <w:p w14:paraId="44B11AFC" w14:textId="77777777" w:rsidR="00443034" w:rsidRDefault="00443034" w:rsidP="00443034">
      <w:pPr>
        <w:keepLines/>
        <w:widowControl w:val="0"/>
        <w:autoSpaceDE w:val="0"/>
        <w:autoSpaceDN w:val="0"/>
        <w:adjustRightInd w:val="0"/>
        <w:spacing w:after="0" w:line="240" w:lineRule="auto"/>
        <w:ind w:right="111"/>
        <w:rPr>
          <w:rFonts w:ascii="Arial" w:hAnsi="Arial" w:cs="Arial"/>
          <w:b/>
          <w:bCs/>
          <w:color w:val="000000"/>
          <w:sz w:val="20"/>
          <w:szCs w:val="20"/>
        </w:rPr>
      </w:pPr>
    </w:p>
    <w:p w14:paraId="44916D65" w14:textId="0CEB949E" w:rsidR="002A6B37" w:rsidRPr="00055058" w:rsidRDefault="002A6B37" w:rsidP="00443034">
      <w:pPr>
        <w:keepLines/>
        <w:widowControl w:val="0"/>
        <w:autoSpaceDE w:val="0"/>
        <w:autoSpaceDN w:val="0"/>
        <w:adjustRightInd w:val="0"/>
        <w:spacing w:after="0" w:line="240" w:lineRule="auto"/>
        <w:ind w:right="111"/>
        <w:rPr>
          <w:rFonts w:ascii="Arial" w:hAnsi="Arial" w:cs="Arial"/>
          <w:b/>
          <w:bCs/>
          <w:color w:val="000000"/>
          <w:sz w:val="20"/>
          <w:szCs w:val="20"/>
        </w:rPr>
      </w:pPr>
      <w:r w:rsidRPr="00055058">
        <w:rPr>
          <w:rFonts w:ascii="Arial" w:hAnsi="Arial" w:cs="Arial"/>
          <w:b/>
          <w:bCs/>
          <w:color w:val="000000"/>
          <w:sz w:val="20"/>
          <w:szCs w:val="20"/>
        </w:rPr>
        <w:t>6-1 Désignation du (des) compte(s) à créditer</w:t>
      </w:r>
    </w:p>
    <w:p w14:paraId="1A1E9F46" w14:textId="77777777" w:rsidR="002A6B37" w:rsidRDefault="002A6B37" w:rsidP="00443034">
      <w:pPr>
        <w:keepLines/>
        <w:widowControl w:val="0"/>
        <w:autoSpaceDE w:val="0"/>
        <w:autoSpaceDN w:val="0"/>
        <w:adjustRightInd w:val="0"/>
        <w:spacing w:after="0" w:line="240" w:lineRule="auto"/>
        <w:ind w:right="111"/>
        <w:rPr>
          <w:rFonts w:ascii="Arial" w:hAnsi="Arial" w:cs="Arial"/>
          <w:i/>
          <w:iCs/>
          <w:color w:val="000000"/>
          <w:sz w:val="16"/>
          <w:szCs w:val="16"/>
        </w:rPr>
      </w:pPr>
      <w:r>
        <w:rPr>
          <w:rFonts w:ascii="Arial" w:hAnsi="Arial" w:cs="Arial"/>
          <w:i/>
          <w:iCs/>
          <w:color w:val="000000"/>
          <w:sz w:val="16"/>
          <w:szCs w:val="16"/>
        </w:rPr>
        <w:t>Zone à compléter par le candidat :</w:t>
      </w:r>
    </w:p>
    <w:p w14:paraId="6C1F80DC" w14:textId="77777777" w:rsidR="002A6B37" w:rsidRDefault="002A6B37" w:rsidP="00E55839">
      <w:pPr>
        <w:pStyle w:val="Titre2"/>
      </w:pPr>
    </w:p>
    <w:p w14:paraId="007406FC" w14:textId="77777777" w:rsidR="00F85D0E" w:rsidRDefault="00F85D0E" w:rsidP="00443034">
      <w:pPr>
        <w:keepLines/>
        <w:widowControl w:val="0"/>
        <w:autoSpaceDE w:val="0"/>
        <w:autoSpaceDN w:val="0"/>
        <w:adjustRightInd w:val="0"/>
        <w:spacing w:after="0" w:line="240" w:lineRule="auto"/>
        <w:ind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57F8849" w14:textId="01629DA7" w:rsidR="006B7CA2" w:rsidRDefault="006B7CA2" w:rsidP="00126246">
      <w:pPr>
        <w:pStyle w:val="Titre2"/>
        <w:rPr>
          <w:color w:val="000000"/>
        </w:rPr>
      </w:pPr>
    </w:p>
    <w:p w14:paraId="1AB31534" w14:textId="77777777" w:rsidR="002A6B37" w:rsidRPr="00483D33"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b/>
          <w:bCs/>
          <w:color w:val="000000"/>
          <w:sz w:val="20"/>
          <w:szCs w:val="20"/>
        </w:rPr>
        <w:t>6</w:t>
      </w:r>
      <w:r w:rsidRPr="00483D33">
        <w:rPr>
          <w:rFonts w:ascii="Arial" w:hAnsi="Arial" w:cs="Arial"/>
          <w:b/>
          <w:bCs/>
          <w:color w:val="000000"/>
          <w:sz w:val="20"/>
          <w:szCs w:val="20"/>
        </w:rPr>
        <w:t xml:space="preserve">-2 Avance </w:t>
      </w:r>
    </w:p>
    <w:p w14:paraId="63412AD4" w14:textId="77777777" w:rsidR="002A6B37"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color w:val="000000"/>
          <w:sz w:val="20"/>
          <w:szCs w:val="20"/>
        </w:rPr>
        <w:t>Une avance est prévue au taux de 5%, pour les bons de commandes dont le montant est supérieur à 50.000 € HT et dont le délai est supérieur à 2 mois.</w:t>
      </w:r>
    </w:p>
    <w:p w14:paraId="5614F708" w14:textId="77777777" w:rsidR="002A6B37" w:rsidRPr="00E01C22" w:rsidRDefault="002A6B37" w:rsidP="002A6B37">
      <w:pPr>
        <w:keepLines/>
        <w:widowControl w:val="0"/>
        <w:autoSpaceDE w:val="0"/>
        <w:autoSpaceDN w:val="0"/>
        <w:adjustRightInd w:val="0"/>
        <w:spacing w:after="0" w:line="240" w:lineRule="auto"/>
        <w:ind w:right="111"/>
        <w:rPr>
          <w:rFonts w:ascii="Arial" w:hAnsi="Arial" w:cs="Arial"/>
          <w:color w:val="000000"/>
          <w:sz w:val="18"/>
          <w:szCs w:val="18"/>
        </w:rPr>
      </w:pPr>
    </w:p>
    <w:p w14:paraId="7D55DCF2" w14:textId="77777777" w:rsidR="002A6B37"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i/>
          <w:iCs/>
          <w:color w:val="000000"/>
          <w:sz w:val="16"/>
          <w:szCs w:val="16"/>
        </w:rPr>
        <w:t>Zone à compléter par le candidat :</w:t>
      </w: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2A6B37" w14:paraId="2C4AFD21" w14:textId="77777777" w:rsidTr="00245CB1">
        <w:tc>
          <w:tcPr>
            <w:tcW w:w="3070" w:type="dxa"/>
            <w:tcBorders>
              <w:top w:val="nil"/>
              <w:left w:val="nil"/>
              <w:bottom w:val="nil"/>
              <w:right w:val="single" w:sz="4" w:space="0" w:color="000000"/>
            </w:tcBorders>
            <w:shd w:val="clear" w:color="auto" w:fill="E6E6E6"/>
          </w:tcPr>
          <w:p w14:paraId="620A3775" w14:textId="77777777" w:rsidR="002A6B37" w:rsidRDefault="002A6B37" w:rsidP="00245CB1">
            <w:pPr>
              <w:keepLines/>
              <w:widowControl w:val="0"/>
              <w:autoSpaceDE w:val="0"/>
              <w:autoSpaceDN w:val="0"/>
              <w:adjustRightInd w:val="0"/>
              <w:spacing w:after="0" w:line="240" w:lineRule="auto"/>
              <w:ind w:left="108" w:right="98"/>
              <w:rPr>
                <w:rFonts w:ascii="Arial" w:hAnsi="Arial" w:cs="Arial"/>
                <w:color w:val="000000"/>
                <w:sz w:val="20"/>
                <w:szCs w:val="20"/>
              </w:rPr>
            </w:pPr>
            <w:r>
              <w:rPr>
                <w:rFonts w:ascii="Arial" w:hAnsi="Arial" w:cs="Arial"/>
                <w:b/>
                <w:bCs/>
                <w:color w:val="000000"/>
                <w:sz w:val="20"/>
                <w:szCs w:val="20"/>
              </w:rPr>
              <w:t xml:space="preserve">Le candidat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3CFE73F9" w14:textId="77777777" w:rsidR="002A6B37" w:rsidRDefault="002A6B37" w:rsidP="00245CB1">
            <w:pPr>
              <w:widowControl w:val="0"/>
              <w:autoSpaceDE w:val="0"/>
              <w:autoSpaceDN w:val="0"/>
              <w:adjustRightInd w:val="0"/>
              <w:spacing w:after="0" w:line="240" w:lineRule="auto"/>
              <w:ind w:left="118" w:right="82"/>
              <w:rPr>
                <w:rFonts w:ascii="Arial" w:hAnsi="Arial" w:cs="Arial"/>
                <w:color w:val="000000"/>
                <w:sz w:val="20"/>
                <w:szCs w:val="20"/>
              </w:rPr>
            </w:pPr>
          </w:p>
        </w:tc>
        <w:tc>
          <w:tcPr>
            <w:tcW w:w="2835" w:type="dxa"/>
            <w:tcBorders>
              <w:top w:val="nil"/>
              <w:left w:val="single" w:sz="4" w:space="0" w:color="000000"/>
              <w:bottom w:val="nil"/>
              <w:right w:val="single" w:sz="4" w:space="0" w:color="000000"/>
            </w:tcBorders>
            <w:shd w:val="clear" w:color="auto" w:fill="E6E6E6"/>
          </w:tcPr>
          <w:p w14:paraId="08B3E396" w14:textId="77777777" w:rsidR="002A6B37" w:rsidRDefault="002A6B37" w:rsidP="00245CB1">
            <w:pPr>
              <w:keepLines/>
              <w:widowControl w:val="0"/>
              <w:autoSpaceDE w:val="0"/>
              <w:autoSpaceDN w:val="0"/>
              <w:adjustRightInd w:val="0"/>
              <w:spacing w:after="0" w:line="240" w:lineRule="auto"/>
              <w:ind w:left="114" w:right="87"/>
              <w:rPr>
                <w:rFonts w:ascii="Arial" w:hAnsi="Arial" w:cs="Arial"/>
                <w:color w:val="000000"/>
                <w:sz w:val="20"/>
                <w:szCs w:val="20"/>
              </w:rPr>
            </w:pPr>
            <w:r>
              <w:rPr>
                <w:rFonts w:ascii="Arial" w:hAnsi="Arial" w:cs="Arial"/>
                <w:color w:val="000000"/>
                <w:sz w:val="20"/>
                <w:szCs w:val="2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782EB9F2" w14:textId="77777777" w:rsidR="002A6B37" w:rsidRDefault="002A6B37" w:rsidP="00245CB1">
            <w:pPr>
              <w:widowControl w:val="0"/>
              <w:autoSpaceDE w:val="0"/>
              <w:autoSpaceDN w:val="0"/>
              <w:adjustRightInd w:val="0"/>
              <w:spacing w:after="0" w:line="240" w:lineRule="auto"/>
              <w:ind w:left="109" w:right="91"/>
              <w:rPr>
                <w:rFonts w:ascii="Arial" w:hAnsi="Arial" w:cs="Arial"/>
                <w:color w:val="000000"/>
                <w:sz w:val="20"/>
                <w:szCs w:val="20"/>
              </w:rPr>
            </w:pPr>
          </w:p>
        </w:tc>
        <w:tc>
          <w:tcPr>
            <w:tcW w:w="2835" w:type="dxa"/>
            <w:tcBorders>
              <w:top w:val="nil"/>
              <w:left w:val="single" w:sz="4" w:space="0" w:color="000000"/>
              <w:bottom w:val="nil"/>
              <w:right w:val="nil"/>
            </w:tcBorders>
            <w:shd w:val="clear" w:color="auto" w:fill="E6E6E6"/>
          </w:tcPr>
          <w:p w14:paraId="33A06B8E" w14:textId="77777777" w:rsidR="002A6B37" w:rsidRDefault="002A6B37" w:rsidP="00245CB1">
            <w:pPr>
              <w:keepLines/>
              <w:widowControl w:val="0"/>
              <w:autoSpaceDE w:val="0"/>
              <w:autoSpaceDN w:val="0"/>
              <w:adjustRightInd w:val="0"/>
              <w:spacing w:after="0" w:line="240" w:lineRule="auto"/>
              <w:ind w:left="125" w:right="76"/>
              <w:rPr>
                <w:rFonts w:ascii="Arial" w:hAnsi="Arial" w:cs="Arial"/>
                <w:color w:val="000000"/>
                <w:sz w:val="20"/>
                <w:szCs w:val="20"/>
              </w:rPr>
            </w:pPr>
            <w:r>
              <w:rPr>
                <w:rFonts w:ascii="Arial" w:hAnsi="Arial" w:cs="Arial"/>
                <w:color w:val="000000"/>
                <w:sz w:val="20"/>
                <w:szCs w:val="20"/>
              </w:rPr>
              <w:t>Refuse l’avance</w:t>
            </w:r>
          </w:p>
        </w:tc>
      </w:tr>
    </w:tbl>
    <w:p w14:paraId="53DDACF5" w14:textId="77777777" w:rsidR="002A6B37" w:rsidRDefault="002A6B37" w:rsidP="002A6B37">
      <w:pPr>
        <w:rPr>
          <w:rFonts w:ascii="Arial" w:hAnsi="Arial" w:cs="Arial"/>
          <w:color w:val="000000"/>
          <w:sz w:val="20"/>
          <w:szCs w:val="20"/>
        </w:rPr>
      </w:pPr>
    </w:p>
    <w:p w14:paraId="21EB2018" w14:textId="09B6A55A" w:rsidR="00C72F69" w:rsidRPr="00F85D0E" w:rsidRDefault="00C12F08" w:rsidP="00535202">
      <w:pPr>
        <w:pStyle w:val="Titre1"/>
      </w:pPr>
      <w:bookmarkStart w:id="8" w:name="_Toc208308528"/>
      <w:r>
        <w:t>SIGNATURE PAR LE TITULAIRE</w:t>
      </w:r>
      <w:bookmarkEnd w:id="8"/>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535202">
      <w:pPr>
        <w:pStyle w:val="Titre1"/>
      </w:pPr>
      <w:bookmarkStart w:id="9" w:name="_Toc208308529"/>
      <w:r>
        <w:t>D</w:t>
      </w:r>
      <w:r w:rsidR="00C12F08">
        <w:t>ECISION DU POUVOIR ADJUDICATEUR</w:t>
      </w:r>
      <w:bookmarkEnd w:id="9"/>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bookmarkEnd w:id="1"/>
    <w:bookmarkEnd w:id="0"/>
    <w:p w14:paraId="3BF1B5A7" w14:textId="0E731E1B" w:rsidR="006B3EB1" w:rsidRPr="00126246" w:rsidRDefault="006B3EB1">
      <w:pPr>
        <w:rPr>
          <w:rFonts w:ascii="Arial" w:hAnsi="Arial" w:cs="Arial"/>
          <w:color w:val="000000"/>
          <w:sz w:val="20"/>
          <w:szCs w:val="20"/>
        </w:rPr>
      </w:pPr>
    </w:p>
    <w:sectPr w:rsidR="006B3EB1" w:rsidRPr="00126246">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41C7" w14:textId="77777777" w:rsidR="00C94063" w:rsidRDefault="00C94063" w:rsidP="008B7E7F">
      <w:pPr>
        <w:spacing w:after="0" w:line="240" w:lineRule="auto"/>
      </w:pPr>
      <w:r>
        <w:separator/>
      </w:r>
    </w:p>
  </w:endnote>
  <w:endnote w:type="continuationSeparator" w:id="0">
    <w:p w14:paraId="45A8A0AF" w14:textId="77777777" w:rsidR="00C94063" w:rsidRDefault="00C94063"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charset w:val="00"/>
    <w:family w:val="auto"/>
    <w:pitch w:val="variable"/>
    <w:sig w:usb0="2000020F" w:usb1="00000003" w:usb2="00000000" w:usb3="00000000" w:csb0="00000197"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02E677FF" w:rsidR="005202C9" w:rsidRPr="005F5226" w:rsidRDefault="00DE06E3">
    <w:pPr>
      <w:pStyle w:val="Pieddepage"/>
      <w:rPr>
        <w:noProof/>
        <w:sz w:val="18"/>
        <w:szCs w:val="18"/>
      </w:rPr>
    </w:pPr>
    <w:r w:rsidRPr="00DE06E3">
      <w:rPr>
        <w:rFonts w:ascii="Arial" w:eastAsia="Montserrat" w:hAnsi="Arial" w:cs="Arial"/>
        <w:sz w:val="18"/>
        <w:szCs w:val="18"/>
      </w:rPr>
      <w:t>MARCHE N° 26-005INF</w:t>
    </w:r>
    <w:r w:rsidR="005202C9" w:rsidRPr="005F5226">
      <w:rPr>
        <w:sz w:val="18"/>
        <w:szCs w:val="18"/>
      </w:rPr>
      <w:tab/>
    </w:r>
    <w:r w:rsidR="005202C9" w:rsidRPr="005F5226">
      <w:rPr>
        <w:sz w:val="18"/>
        <w:szCs w:val="18"/>
      </w:rPr>
      <w:tab/>
    </w:r>
    <w:r w:rsidR="005202C9" w:rsidRPr="00DE06E3">
      <w:rPr>
        <w:rFonts w:ascii="Arial" w:hAnsi="Arial" w:cs="Arial"/>
        <w:bCs/>
        <w:sz w:val="18"/>
        <w:szCs w:val="18"/>
      </w:rPr>
      <w:fldChar w:fldCharType="begin"/>
    </w:r>
    <w:r w:rsidR="005202C9" w:rsidRPr="00DE06E3">
      <w:rPr>
        <w:rFonts w:ascii="Arial" w:hAnsi="Arial" w:cs="Arial"/>
        <w:bCs/>
        <w:sz w:val="18"/>
        <w:szCs w:val="18"/>
      </w:rPr>
      <w:instrText>PAGE  \* Arabic  \* MERGEFORMAT</w:instrText>
    </w:r>
    <w:r w:rsidR="005202C9" w:rsidRPr="00DE06E3">
      <w:rPr>
        <w:rFonts w:ascii="Arial" w:hAnsi="Arial" w:cs="Arial"/>
        <w:bCs/>
        <w:sz w:val="18"/>
        <w:szCs w:val="18"/>
      </w:rPr>
      <w:fldChar w:fldCharType="separate"/>
    </w:r>
    <w:r w:rsidR="00271627" w:rsidRPr="00DE06E3">
      <w:rPr>
        <w:rFonts w:ascii="Arial" w:hAnsi="Arial" w:cs="Arial"/>
        <w:bCs/>
        <w:noProof/>
        <w:sz w:val="18"/>
        <w:szCs w:val="18"/>
      </w:rPr>
      <w:t>5</w:t>
    </w:r>
    <w:r w:rsidR="005202C9" w:rsidRPr="00DE06E3">
      <w:rPr>
        <w:rFonts w:ascii="Arial" w:hAnsi="Arial" w:cs="Arial"/>
        <w:bCs/>
        <w:sz w:val="18"/>
        <w:szCs w:val="18"/>
      </w:rPr>
      <w:fldChar w:fldCharType="end"/>
    </w:r>
    <w:r w:rsidR="005202C9" w:rsidRPr="00DE06E3">
      <w:rPr>
        <w:rFonts w:ascii="Arial" w:hAnsi="Arial" w:cs="Arial"/>
        <w:sz w:val="18"/>
        <w:szCs w:val="18"/>
      </w:rPr>
      <w:t xml:space="preserve"> sur </w:t>
    </w:r>
    <w:r w:rsidR="005202C9" w:rsidRPr="00DE06E3">
      <w:rPr>
        <w:rFonts w:ascii="Arial" w:hAnsi="Arial" w:cs="Arial"/>
        <w:bCs/>
        <w:sz w:val="18"/>
        <w:szCs w:val="18"/>
      </w:rPr>
      <w:fldChar w:fldCharType="begin"/>
    </w:r>
    <w:r w:rsidR="005202C9" w:rsidRPr="00DE06E3">
      <w:rPr>
        <w:rFonts w:ascii="Arial" w:hAnsi="Arial" w:cs="Arial"/>
        <w:bCs/>
        <w:sz w:val="18"/>
        <w:szCs w:val="18"/>
      </w:rPr>
      <w:instrText>NUMPAGES  \* Arabic  \* MERGEFORMAT</w:instrText>
    </w:r>
    <w:r w:rsidR="005202C9" w:rsidRPr="00DE06E3">
      <w:rPr>
        <w:rFonts w:ascii="Arial" w:hAnsi="Arial" w:cs="Arial"/>
        <w:bCs/>
        <w:sz w:val="18"/>
        <w:szCs w:val="18"/>
      </w:rPr>
      <w:fldChar w:fldCharType="separate"/>
    </w:r>
    <w:r w:rsidR="00271627" w:rsidRPr="00DE06E3">
      <w:rPr>
        <w:rFonts w:ascii="Arial" w:hAnsi="Arial" w:cs="Arial"/>
        <w:bCs/>
        <w:noProof/>
        <w:sz w:val="18"/>
        <w:szCs w:val="18"/>
      </w:rPr>
      <w:t>6</w:t>
    </w:r>
    <w:r w:rsidR="005202C9" w:rsidRPr="00DE06E3">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66976" w14:textId="77777777" w:rsidR="00C94063" w:rsidRDefault="00C94063" w:rsidP="008B7E7F">
      <w:pPr>
        <w:spacing w:after="0" w:line="240" w:lineRule="auto"/>
      </w:pPr>
      <w:r>
        <w:separator/>
      </w:r>
    </w:p>
  </w:footnote>
  <w:footnote w:type="continuationSeparator" w:id="0">
    <w:p w14:paraId="5F12EB97" w14:textId="77777777" w:rsidR="00C94063" w:rsidRDefault="00C94063"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96482C"/>
    <w:multiLevelType w:val="multilevel"/>
    <w:tmpl w:val="7FD804B6"/>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33555E"/>
    <w:multiLevelType w:val="hybridMultilevel"/>
    <w:tmpl w:val="CB786554"/>
    <w:lvl w:ilvl="0" w:tplc="0A88579E">
      <w:start w:val="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16cid:durableId="1686054126">
    <w:abstractNumId w:val="4"/>
  </w:num>
  <w:num w:numId="2" w16cid:durableId="1713454673">
    <w:abstractNumId w:val="34"/>
  </w:num>
  <w:num w:numId="3" w16cid:durableId="484862172">
    <w:abstractNumId w:val="40"/>
  </w:num>
  <w:num w:numId="4" w16cid:durableId="1052385694">
    <w:abstractNumId w:val="42"/>
  </w:num>
  <w:num w:numId="5" w16cid:durableId="1186287935">
    <w:abstractNumId w:val="3"/>
  </w:num>
  <w:num w:numId="6" w16cid:durableId="1834446728">
    <w:abstractNumId w:val="6"/>
  </w:num>
  <w:num w:numId="7" w16cid:durableId="1623344005">
    <w:abstractNumId w:val="30"/>
  </w:num>
  <w:num w:numId="8" w16cid:durableId="1010762131">
    <w:abstractNumId w:val="7"/>
  </w:num>
  <w:num w:numId="9" w16cid:durableId="213662020">
    <w:abstractNumId w:val="33"/>
  </w:num>
  <w:num w:numId="10" w16cid:durableId="1765029851">
    <w:abstractNumId w:val="19"/>
  </w:num>
  <w:num w:numId="11" w16cid:durableId="694383353">
    <w:abstractNumId w:val="1"/>
  </w:num>
  <w:num w:numId="12" w16cid:durableId="1145662256">
    <w:abstractNumId w:val="35"/>
  </w:num>
  <w:num w:numId="13" w16cid:durableId="1499081746">
    <w:abstractNumId w:val="38"/>
  </w:num>
  <w:num w:numId="14" w16cid:durableId="886183108">
    <w:abstractNumId w:val="32"/>
  </w:num>
  <w:num w:numId="15" w16cid:durableId="850293770">
    <w:abstractNumId w:val="20"/>
  </w:num>
  <w:num w:numId="16" w16cid:durableId="324093323">
    <w:abstractNumId w:val="22"/>
  </w:num>
  <w:num w:numId="17" w16cid:durableId="561796353">
    <w:abstractNumId w:val="28"/>
  </w:num>
  <w:num w:numId="18" w16cid:durableId="1840542434">
    <w:abstractNumId w:val="16"/>
  </w:num>
  <w:num w:numId="19" w16cid:durableId="682247842">
    <w:abstractNumId w:val="23"/>
  </w:num>
  <w:num w:numId="20" w16cid:durableId="443505998">
    <w:abstractNumId w:val="15"/>
  </w:num>
  <w:num w:numId="21" w16cid:durableId="479035365">
    <w:abstractNumId w:val="37"/>
  </w:num>
  <w:num w:numId="22" w16cid:durableId="1087458700">
    <w:abstractNumId w:val="24"/>
  </w:num>
  <w:num w:numId="23" w16cid:durableId="641347666">
    <w:abstractNumId w:val="26"/>
  </w:num>
  <w:num w:numId="24" w16cid:durableId="686178006">
    <w:abstractNumId w:val="36"/>
  </w:num>
  <w:num w:numId="25" w16cid:durableId="665866997">
    <w:abstractNumId w:val="0"/>
  </w:num>
  <w:num w:numId="26" w16cid:durableId="1139033623">
    <w:abstractNumId w:val="2"/>
  </w:num>
  <w:num w:numId="27" w16cid:durableId="1165900883">
    <w:abstractNumId w:val="27"/>
  </w:num>
  <w:num w:numId="28" w16cid:durableId="1956517675">
    <w:abstractNumId w:val="17"/>
  </w:num>
  <w:num w:numId="29" w16cid:durableId="1809786508">
    <w:abstractNumId w:val="11"/>
  </w:num>
  <w:num w:numId="30" w16cid:durableId="1583370201">
    <w:abstractNumId w:val="25"/>
  </w:num>
  <w:num w:numId="31" w16cid:durableId="594099507">
    <w:abstractNumId w:val="13"/>
  </w:num>
  <w:num w:numId="32" w16cid:durableId="122621611">
    <w:abstractNumId w:val="8"/>
  </w:num>
  <w:num w:numId="33" w16cid:durableId="2129276199">
    <w:abstractNumId w:val="41"/>
  </w:num>
  <w:num w:numId="34" w16cid:durableId="2089619959">
    <w:abstractNumId w:val="9"/>
  </w:num>
  <w:num w:numId="35" w16cid:durableId="981542783">
    <w:abstractNumId w:val="10"/>
  </w:num>
  <w:num w:numId="36" w16cid:durableId="1061094061">
    <w:abstractNumId w:val="12"/>
  </w:num>
  <w:num w:numId="37" w16cid:durableId="1257330300">
    <w:abstractNumId w:val="21"/>
  </w:num>
  <w:num w:numId="38" w16cid:durableId="1175538886">
    <w:abstractNumId w:val="5"/>
  </w:num>
  <w:num w:numId="39" w16cid:durableId="262039054">
    <w:abstractNumId w:val="39"/>
  </w:num>
  <w:num w:numId="40" w16cid:durableId="243420714">
    <w:abstractNumId w:val="14"/>
  </w:num>
  <w:num w:numId="41" w16cid:durableId="945113999">
    <w:abstractNumId w:val="31"/>
  </w:num>
  <w:num w:numId="42" w16cid:durableId="2068335670">
    <w:abstractNumId w:val="29"/>
  </w:num>
  <w:num w:numId="43" w16cid:durableId="10168800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22975"/>
    <w:rsid w:val="00025DB9"/>
    <w:rsid w:val="00026F09"/>
    <w:rsid w:val="000277CD"/>
    <w:rsid w:val="00043450"/>
    <w:rsid w:val="00043734"/>
    <w:rsid w:val="0004527F"/>
    <w:rsid w:val="0005420A"/>
    <w:rsid w:val="00055058"/>
    <w:rsid w:val="00056295"/>
    <w:rsid w:val="000572ED"/>
    <w:rsid w:val="00064BC8"/>
    <w:rsid w:val="00064D31"/>
    <w:rsid w:val="0007565E"/>
    <w:rsid w:val="00093CB0"/>
    <w:rsid w:val="000B0703"/>
    <w:rsid w:val="000B42F9"/>
    <w:rsid w:val="000B7BB9"/>
    <w:rsid w:val="000C57DF"/>
    <w:rsid w:val="000D0C82"/>
    <w:rsid w:val="000E1839"/>
    <w:rsid w:val="000E26F3"/>
    <w:rsid w:val="000F3654"/>
    <w:rsid w:val="000F427F"/>
    <w:rsid w:val="0010061E"/>
    <w:rsid w:val="00100BD9"/>
    <w:rsid w:val="00105D36"/>
    <w:rsid w:val="00106E55"/>
    <w:rsid w:val="00112EC0"/>
    <w:rsid w:val="0011741A"/>
    <w:rsid w:val="00123263"/>
    <w:rsid w:val="00125263"/>
    <w:rsid w:val="00126246"/>
    <w:rsid w:val="001413C4"/>
    <w:rsid w:val="00146A7D"/>
    <w:rsid w:val="001633DE"/>
    <w:rsid w:val="00164B7F"/>
    <w:rsid w:val="001720CE"/>
    <w:rsid w:val="00173B50"/>
    <w:rsid w:val="00176E99"/>
    <w:rsid w:val="0017725B"/>
    <w:rsid w:val="00177E1A"/>
    <w:rsid w:val="0018191E"/>
    <w:rsid w:val="0019074E"/>
    <w:rsid w:val="001957E4"/>
    <w:rsid w:val="001B14AE"/>
    <w:rsid w:val="001D64FF"/>
    <w:rsid w:val="001E4583"/>
    <w:rsid w:val="001F14AE"/>
    <w:rsid w:val="001F57EF"/>
    <w:rsid w:val="002033A7"/>
    <w:rsid w:val="002143D8"/>
    <w:rsid w:val="00231CEA"/>
    <w:rsid w:val="0026299A"/>
    <w:rsid w:val="00271627"/>
    <w:rsid w:val="002802EE"/>
    <w:rsid w:val="002845DC"/>
    <w:rsid w:val="00286885"/>
    <w:rsid w:val="002A0247"/>
    <w:rsid w:val="002A2C34"/>
    <w:rsid w:val="002A6B37"/>
    <w:rsid w:val="002B3143"/>
    <w:rsid w:val="002B5AB2"/>
    <w:rsid w:val="002B69EF"/>
    <w:rsid w:val="002C08CE"/>
    <w:rsid w:val="002C5B8E"/>
    <w:rsid w:val="002C6B5F"/>
    <w:rsid w:val="002D36FF"/>
    <w:rsid w:val="002E11D9"/>
    <w:rsid w:val="002E48B6"/>
    <w:rsid w:val="00307B1E"/>
    <w:rsid w:val="00314D3B"/>
    <w:rsid w:val="0031720F"/>
    <w:rsid w:val="003172EE"/>
    <w:rsid w:val="00320743"/>
    <w:rsid w:val="00320B5D"/>
    <w:rsid w:val="003324ED"/>
    <w:rsid w:val="00340E3A"/>
    <w:rsid w:val="00343A1C"/>
    <w:rsid w:val="00344827"/>
    <w:rsid w:val="003513C8"/>
    <w:rsid w:val="003518E6"/>
    <w:rsid w:val="00363A70"/>
    <w:rsid w:val="00367C08"/>
    <w:rsid w:val="00370C14"/>
    <w:rsid w:val="00374110"/>
    <w:rsid w:val="00392816"/>
    <w:rsid w:val="00393402"/>
    <w:rsid w:val="003B6AF1"/>
    <w:rsid w:val="003B7C14"/>
    <w:rsid w:val="003C413C"/>
    <w:rsid w:val="003C7B44"/>
    <w:rsid w:val="003D0785"/>
    <w:rsid w:val="003D7AF2"/>
    <w:rsid w:val="003E07D7"/>
    <w:rsid w:val="003E7E29"/>
    <w:rsid w:val="00401170"/>
    <w:rsid w:val="0040422B"/>
    <w:rsid w:val="00406125"/>
    <w:rsid w:val="004064D3"/>
    <w:rsid w:val="00424213"/>
    <w:rsid w:val="00431DD1"/>
    <w:rsid w:val="00443034"/>
    <w:rsid w:val="00445148"/>
    <w:rsid w:val="0045584C"/>
    <w:rsid w:val="00465154"/>
    <w:rsid w:val="00467129"/>
    <w:rsid w:val="00472BC5"/>
    <w:rsid w:val="00483D33"/>
    <w:rsid w:val="00483F01"/>
    <w:rsid w:val="00487CFD"/>
    <w:rsid w:val="0049082B"/>
    <w:rsid w:val="0049084C"/>
    <w:rsid w:val="004A3381"/>
    <w:rsid w:val="004C0153"/>
    <w:rsid w:val="004E3B03"/>
    <w:rsid w:val="004E5676"/>
    <w:rsid w:val="004F1A95"/>
    <w:rsid w:val="004F3B89"/>
    <w:rsid w:val="005202C9"/>
    <w:rsid w:val="00520CA4"/>
    <w:rsid w:val="00535202"/>
    <w:rsid w:val="00540483"/>
    <w:rsid w:val="0054082F"/>
    <w:rsid w:val="005428B6"/>
    <w:rsid w:val="0056311C"/>
    <w:rsid w:val="005709A2"/>
    <w:rsid w:val="00595AE1"/>
    <w:rsid w:val="005978E7"/>
    <w:rsid w:val="005A39E4"/>
    <w:rsid w:val="005C2B68"/>
    <w:rsid w:val="005C7AF0"/>
    <w:rsid w:val="005D4BF7"/>
    <w:rsid w:val="005E380C"/>
    <w:rsid w:val="005F0575"/>
    <w:rsid w:val="005F4F2F"/>
    <w:rsid w:val="005F61D2"/>
    <w:rsid w:val="006027B1"/>
    <w:rsid w:val="006113B2"/>
    <w:rsid w:val="00613C5D"/>
    <w:rsid w:val="00632A24"/>
    <w:rsid w:val="00647DBC"/>
    <w:rsid w:val="0065325A"/>
    <w:rsid w:val="00660512"/>
    <w:rsid w:val="006640F4"/>
    <w:rsid w:val="00667E95"/>
    <w:rsid w:val="0067053A"/>
    <w:rsid w:val="00671F5D"/>
    <w:rsid w:val="00685812"/>
    <w:rsid w:val="006A1B57"/>
    <w:rsid w:val="006A301B"/>
    <w:rsid w:val="006A4AED"/>
    <w:rsid w:val="006B3EB1"/>
    <w:rsid w:val="006B7CA2"/>
    <w:rsid w:val="006D29C6"/>
    <w:rsid w:val="006D43E2"/>
    <w:rsid w:val="006D4949"/>
    <w:rsid w:val="006E173A"/>
    <w:rsid w:val="006E5593"/>
    <w:rsid w:val="006F37E3"/>
    <w:rsid w:val="006F5D40"/>
    <w:rsid w:val="006F6A14"/>
    <w:rsid w:val="00700E1A"/>
    <w:rsid w:val="007031D8"/>
    <w:rsid w:val="00710A82"/>
    <w:rsid w:val="00713FF5"/>
    <w:rsid w:val="007143D0"/>
    <w:rsid w:val="0072225E"/>
    <w:rsid w:val="00732343"/>
    <w:rsid w:val="00736C38"/>
    <w:rsid w:val="00743C32"/>
    <w:rsid w:val="0074728A"/>
    <w:rsid w:val="00747F11"/>
    <w:rsid w:val="0075099F"/>
    <w:rsid w:val="00751EC7"/>
    <w:rsid w:val="00753796"/>
    <w:rsid w:val="0075551C"/>
    <w:rsid w:val="00771C43"/>
    <w:rsid w:val="007760B9"/>
    <w:rsid w:val="007804B5"/>
    <w:rsid w:val="007846FE"/>
    <w:rsid w:val="007871C9"/>
    <w:rsid w:val="00790427"/>
    <w:rsid w:val="007907EA"/>
    <w:rsid w:val="00791642"/>
    <w:rsid w:val="007A0654"/>
    <w:rsid w:val="007A2C0F"/>
    <w:rsid w:val="007B24FA"/>
    <w:rsid w:val="007B4F73"/>
    <w:rsid w:val="007B6A94"/>
    <w:rsid w:val="007D4451"/>
    <w:rsid w:val="007D53A4"/>
    <w:rsid w:val="007D7E4A"/>
    <w:rsid w:val="007D97CA"/>
    <w:rsid w:val="007E1639"/>
    <w:rsid w:val="00823353"/>
    <w:rsid w:val="00840197"/>
    <w:rsid w:val="00840877"/>
    <w:rsid w:val="008451F7"/>
    <w:rsid w:val="0084655A"/>
    <w:rsid w:val="008529A6"/>
    <w:rsid w:val="008549B3"/>
    <w:rsid w:val="00872582"/>
    <w:rsid w:val="00874E67"/>
    <w:rsid w:val="00882128"/>
    <w:rsid w:val="00894767"/>
    <w:rsid w:val="00897D02"/>
    <w:rsid w:val="008A45D8"/>
    <w:rsid w:val="008B765C"/>
    <w:rsid w:val="008B7E7F"/>
    <w:rsid w:val="008C0C39"/>
    <w:rsid w:val="008D2BF6"/>
    <w:rsid w:val="008D4897"/>
    <w:rsid w:val="008D62D5"/>
    <w:rsid w:val="008D6DB6"/>
    <w:rsid w:val="008E2466"/>
    <w:rsid w:val="008E6527"/>
    <w:rsid w:val="008E72D4"/>
    <w:rsid w:val="00903824"/>
    <w:rsid w:val="00907644"/>
    <w:rsid w:val="00911C5E"/>
    <w:rsid w:val="009246E5"/>
    <w:rsid w:val="009276D1"/>
    <w:rsid w:val="00927AAF"/>
    <w:rsid w:val="00927E48"/>
    <w:rsid w:val="00932534"/>
    <w:rsid w:val="00990A5F"/>
    <w:rsid w:val="009955C9"/>
    <w:rsid w:val="00995723"/>
    <w:rsid w:val="0099781E"/>
    <w:rsid w:val="009A61F0"/>
    <w:rsid w:val="009A6BEC"/>
    <w:rsid w:val="009B6883"/>
    <w:rsid w:val="009C570A"/>
    <w:rsid w:val="009D32DD"/>
    <w:rsid w:val="009D6DE3"/>
    <w:rsid w:val="009E37A2"/>
    <w:rsid w:val="009E7913"/>
    <w:rsid w:val="00A11232"/>
    <w:rsid w:val="00A2156F"/>
    <w:rsid w:val="00A22966"/>
    <w:rsid w:val="00A2296E"/>
    <w:rsid w:val="00A2681A"/>
    <w:rsid w:val="00A31857"/>
    <w:rsid w:val="00A341DA"/>
    <w:rsid w:val="00A371FC"/>
    <w:rsid w:val="00A37AF5"/>
    <w:rsid w:val="00A45F2D"/>
    <w:rsid w:val="00A53F92"/>
    <w:rsid w:val="00A55FE6"/>
    <w:rsid w:val="00A56F6D"/>
    <w:rsid w:val="00A60CF5"/>
    <w:rsid w:val="00A72434"/>
    <w:rsid w:val="00A76881"/>
    <w:rsid w:val="00A80046"/>
    <w:rsid w:val="00A804FA"/>
    <w:rsid w:val="00A95804"/>
    <w:rsid w:val="00AB0F11"/>
    <w:rsid w:val="00AB4055"/>
    <w:rsid w:val="00AB55CA"/>
    <w:rsid w:val="00AC5CBE"/>
    <w:rsid w:val="00AD5B8E"/>
    <w:rsid w:val="00AD6985"/>
    <w:rsid w:val="00AE423C"/>
    <w:rsid w:val="00AF4DA7"/>
    <w:rsid w:val="00AF6B19"/>
    <w:rsid w:val="00AF7056"/>
    <w:rsid w:val="00B02279"/>
    <w:rsid w:val="00B06F75"/>
    <w:rsid w:val="00B073F5"/>
    <w:rsid w:val="00B11E11"/>
    <w:rsid w:val="00B13F57"/>
    <w:rsid w:val="00B15A86"/>
    <w:rsid w:val="00B25B23"/>
    <w:rsid w:val="00B27AFD"/>
    <w:rsid w:val="00B36AD6"/>
    <w:rsid w:val="00B40B70"/>
    <w:rsid w:val="00B560F1"/>
    <w:rsid w:val="00B5788B"/>
    <w:rsid w:val="00B652E8"/>
    <w:rsid w:val="00B6567F"/>
    <w:rsid w:val="00BA1D71"/>
    <w:rsid w:val="00BA62A1"/>
    <w:rsid w:val="00BB49EE"/>
    <w:rsid w:val="00BB783C"/>
    <w:rsid w:val="00BC7806"/>
    <w:rsid w:val="00BD0185"/>
    <w:rsid w:val="00BD0B06"/>
    <w:rsid w:val="00BD379B"/>
    <w:rsid w:val="00BE46EA"/>
    <w:rsid w:val="00BE7A73"/>
    <w:rsid w:val="00BF3D09"/>
    <w:rsid w:val="00BF4E9B"/>
    <w:rsid w:val="00BF5BF7"/>
    <w:rsid w:val="00C01FF0"/>
    <w:rsid w:val="00C052D4"/>
    <w:rsid w:val="00C12F08"/>
    <w:rsid w:val="00C159A7"/>
    <w:rsid w:val="00C376D3"/>
    <w:rsid w:val="00C592B3"/>
    <w:rsid w:val="00C6124A"/>
    <w:rsid w:val="00C659BE"/>
    <w:rsid w:val="00C72F69"/>
    <w:rsid w:val="00C901EE"/>
    <w:rsid w:val="00C94063"/>
    <w:rsid w:val="00CA3D9C"/>
    <w:rsid w:val="00CB1F7A"/>
    <w:rsid w:val="00CB6ABD"/>
    <w:rsid w:val="00CF5AE9"/>
    <w:rsid w:val="00D07C9E"/>
    <w:rsid w:val="00D14E06"/>
    <w:rsid w:val="00D167C2"/>
    <w:rsid w:val="00D31502"/>
    <w:rsid w:val="00D46383"/>
    <w:rsid w:val="00D57B5D"/>
    <w:rsid w:val="00D825DB"/>
    <w:rsid w:val="00D85589"/>
    <w:rsid w:val="00DA01BB"/>
    <w:rsid w:val="00DA035B"/>
    <w:rsid w:val="00DA16A8"/>
    <w:rsid w:val="00DB0177"/>
    <w:rsid w:val="00DC6F65"/>
    <w:rsid w:val="00DD1420"/>
    <w:rsid w:val="00DD4910"/>
    <w:rsid w:val="00DE06E3"/>
    <w:rsid w:val="00DE1496"/>
    <w:rsid w:val="00DE1FD5"/>
    <w:rsid w:val="00DE36F3"/>
    <w:rsid w:val="00DE4044"/>
    <w:rsid w:val="00DE4245"/>
    <w:rsid w:val="00E0597F"/>
    <w:rsid w:val="00E13D40"/>
    <w:rsid w:val="00E149F8"/>
    <w:rsid w:val="00E15D97"/>
    <w:rsid w:val="00E3386C"/>
    <w:rsid w:val="00E40D51"/>
    <w:rsid w:val="00E449B6"/>
    <w:rsid w:val="00E55839"/>
    <w:rsid w:val="00E7278F"/>
    <w:rsid w:val="00E73CE4"/>
    <w:rsid w:val="00E81FC4"/>
    <w:rsid w:val="00E90CD9"/>
    <w:rsid w:val="00EA0F5B"/>
    <w:rsid w:val="00EB0010"/>
    <w:rsid w:val="00EC40E8"/>
    <w:rsid w:val="00EE6445"/>
    <w:rsid w:val="00EF75E8"/>
    <w:rsid w:val="00F0035A"/>
    <w:rsid w:val="00F01217"/>
    <w:rsid w:val="00F10BEF"/>
    <w:rsid w:val="00F12088"/>
    <w:rsid w:val="00F13805"/>
    <w:rsid w:val="00F13D69"/>
    <w:rsid w:val="00F16BE4"/>
    <w:rsid w:val="00F25953"/>
    <w:rsid w:val="00F303AC"/>
    <w:rsid w:val="00F45254"/>
    <w:rsid w:val="00F70705"/>
    <w:rsid w:val="00F76B7C"/>
    <w:rsid w:val="00F84347"/>
    <w:rsid w:val="00F85D0E"/>
    <w:rsid w:val="00F86503"/>
    <w:rsid w:val="00F87921"/>
    <w:rsid w:val="00F90FCB"/>
    <w:rsid w:val="00F96C62"/>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53520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53520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aliases w:val="corp de texte,Paragraphe de liste1"/>
    <w:basedOn w:val="Normal"/>
    <w:link w:val="ParagraphedelisteCar"/>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 w:type="character" w:customStyle="1" w:styleId="ParagraphedelisteCar">
    <w:name w:val="Paragraphe de liste Car"/>
    <w:aliases w:val="corp de texte Car,Paragraphe de liste1 Car"/>
    <w:link w:val="Paragraphedeliste"/>
    <w:uiPriority w:val="34"/>
    <w:locked/>
    <w:rsid w:val="00BD0185"/>
    <w:rPr>
      <w:rFonts w:ascii="Arial" w:eastAsia="Calibri" w:hAnsi="Arial" w:cs="Arial"/>
    </w:rPr>
  </w:style>
  <w:style w:type="paragraph" w:customStyle="1" w:styleId="paragraph">
    <w:name w:val="paragraph"/>
    <w:basedOn w:val="Normal"/>
    <w:rsid w:val="00064BC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064BC8"/>
  </w:style>
  <w:style w:type="character" w:customStyle="1" w:styleId="eop">
    <w:name w:val="eop"/>
    <w:basedOn w:val="Policepardfaut"/>
    <w:rsid w:val="00064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515799355">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df843e9055bd6a309f3bf4c048e84d63">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17b5ecb170dd927ed8f407702379802f"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BAEF8-FDEE-44C8-947A-A1E4A153B515}">
  <ds:schemaRefs>
    <ds:schemaRef ds:uri="http://schemas.microsoft.com/sharepoint/v3/contenttype/forms"/>
  </ds:schemaRefs>
</ds:datastoreItem>
</file>

<file path=customXml/itemProps2.xml><?xml version="1.0" encoding="utf-8"?>
<ds:datastoreItem xmlns:ds="http://schemas.openxmlformats.org/officeDocument/2006/customXml" ds:itemID="{73C7C202-FE35-4889-A77B-8FE0F3199E34}">
  <ds:schemaRefs>
    <ds:schemaRef ds:uri="http://schemas.microsoft.com/office/2006/metadata/properties"/>
    <ds:schemaRef ds:uri="http://schemas.microsoft.com/office/infopath/2007/PartnerControls"/>
    <ds:schemaRef ds:uri="b5898ac5-b5cc-4dff-9c57-b3d880286e4d"/>
    <ds:schemaRef ds:uri="1c27f76c-d767-4618-b956-a6f5f4b351fd"/>
  </ds:schemaRefs>
</ds:datastoreItem>
</file>

<file path=customXml/itemProps3.xml><?xml version="1.0" encoding="utf-8"?>
<ds:datastoreItem xmlns:ds="http://schemas.openxmlformats.org/officeDocument/2006/customXml" ds:itemID="{4A6178C8-32A4-44B3-917C-F622F18D6B6A}">
  <ds:schemaRefs>
    <ds:schemaRef ds:uri="http://schemas.openxmlformats.org/officeDocument/2006/bibliography"/>
  </ds:schemaRefs>
</ds:datastoreItem>
</file>

<file path=customXml/itemProps4.xml><?xml version="1.0" encoding="utf-8"?>
<ds:datastoreItem xmlns:ds="http://schemas.openxmlformats.org/officeDocument/2006/customXml" ds:itemID="{4D9AC6E7-FBD6-46D9-ABBF-C732E9103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7f76c-d767-4618-b956-a6f5f4b351fd"/>
    <ds:schemaRef ds:uri="b5898ac5-b5cc-4dff-9c57-b3d880286e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957</Words>
  <Characters>5269</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Raed ABOU SALEH</cp:lastModifiedBy>
  <cp:revision>44</cp:revision>
  <cp:lastPrinted>2020-06-17T11:52:00Z</cp:lastPrinted>
  <dcterms:created xsi:type="dcterms:W3CDTF">2023-03-07T08:38:00Z</dcterms:created>
  <dcterms:modified xsi:type="dcterms:W3CDTF">2026-07-02T09:04:00Z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